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r>
        <w:rPr>
          <w:rFonts w:ascii="Helvetica" w:hAnsi="Helvetica" w:cs="Helvetica"/>
          <w:b/>
          <w:bCs/>
          <w:sz w:val="28"/>
          <w:szCs w:val="28"/>
        </w:rPr>
        <w:t>Promising Practices: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Considerations for the Accessibility of Sign Language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for Individuals with CVI</w:t>
      </w:r>
    </w:p>
    <w:bookmarkEnd w:id="0"/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Marguerite </w:t>
      </w:r>
      <w:proofErr w:type="spellStart"/>
      <w:r>
        <w:rPr>
          <w:rFonts w:ascii="Helvetica" w:hAnsi="Helvetica" w:cs="Helvetica"/>
          <w:i/>
          <w:iCs/>
        </w:rPr>
        <w:t>Tibaudo</w:t>
      </w:r>
      <w:proofErr w:type="spellEnd"/>
      <w:r>
        <w:rPr>
          <w:rFonts w:ascii="Helvetica" w:hAnsi="Helvetica" w:cs="Helvetica"/>
          <w:i/>
          <w:iCs/>
        </w:rPr>
        <w:t xml:space="preserve">, </w:t>
      </w:r>
      <w:proofErr w:type="spellStart"/>
      <w:proofErr w:type="gramStart"/>
      <w:r>
        <w:rPr>
          <w:rFonts w:ascii="Helvetica" w:hAnsi="Helvetica" w:cs="Helvetica"/>
          <w:i/>
          <w:iCs/>
        </w:rPr>
        <w:t>M.Ed</w:t>
      </w:r>
      <w:proofErr w:type="spellEnd"/>
      <w:proofErr w:type="gramEnd"/>
      <w:r>
        <w:rPr>
          <w:rFonts w:ascii="Helvetica" w:hAnsi="Helvetica" w:cs="Helvetica"/>
          <w:i/>
          <w:iCs/>
        </w:rPr>
        <w:t>, TVI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May 2023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Promising Practices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As it relates to this presentation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Many current educational practices around CVI are considered promising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practices.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The information in this presentation is based on my own professional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experiences as well as quotes from individuals living with CVI.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Promising practices are being linked to research findings to the greatest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extent possible.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Presentation Goals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To socialize an evolving concept.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To encourage thoughtful, individualized, and methodical evaluation of sign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language accessibility for students with CVI.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To emphasize that there is no one size fits all for any student with CVI.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Different means of communication access will occur, receptively and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expressively!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Highlight experiences of those living with CVI.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In Air Sign &amp; Tactile Sign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In Air Sign - The receiver watches the signs</w:t>
      </w:r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  <w:i/>
          <w:iCs/>
        </w:rPr>
        <w:t xml:space="preserve">produced by </w:t>
      </w:r>
      <w:proofErr w:type="gramStart"/>
      <w:r>
        <w:rPr>
          <w:rFonts w:ascii="Helvetica" w:hAnsi="Helvetica" w:cs="Helvetica"/>
          <w:i/>
          <w:iCs/>
        </w:rPr>
        <w:t>their</w:t>
      </w:r>
      <w:proofErr w:type="gramEnd"/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communication partner.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Tactile Sign - The receiver places their </w:t>
      </w:r>
      <w:proofErr w:type="gramStart"/>
      <w:r>
        <w:rPr>
          <w:rFonts w:ascii="Helvetica" w:hAnsi="Helvetica" w:cs="Helvetica"/>
          <w:i/>
          <w:iCs/>
        </w:rPr>
        <w:t>hands</w:t>
      </w:r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  <w:i/>
          <w:iCs/>
        </w:rPr>
        <w:t>on</w:t>
      </w:r>
      <w:proofErr w:type="gramEnd"/>
      <w:r>
        <w:rPr>
          <w:rFonts w:ascii="Helvetica" w:hAnsi="Helvetica" w:cs="Helvetica"/>
          <w:i/>
          <w:iCs/>
        </w:rPr>
        <w:t xml:space="preserve"> top of the hands of their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communication partner.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CVI/</w:t>
      </w:r>
      <w:proofErr w:type="spellStart"/>
      <w:r>
        <w:rPr>
          <w:rFonts w:ascii="Helvetica" w:hAnsi="Helvetica" w:cs="Helvetica"/>
          <w:b/>
          <w:bCs/>
          <w:i/>
          <w:iCs/>
        </w:rPr>
        <w:t>Deafblindness</w:t>
      </w:r>
      <w:proofErr w:type="spellEnd"/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Hereditary Syndromes: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CHARGE Syndrome (23% at Perkins)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 xml:space="preserve">Cornelia </w:t>
      </w:r>
      <w:proofErr w:type="spellStart"/>
      <w:r>
        <w:rPr>
          <w:rFonts w:ascii="Helvetica" w:hAnsi="Helvetica" w:cs="Helvetica"/>
          <w:i/>
          <w:iCs/>
        </w:rPr>
        <w:t>deLange</w:t>
      </w:r>
      <w:proofErr w:type="spellEnd"/>
      <w:r>
        <w:rPr>
          <w:rFonts w:ascii="Helvetica" w:hAnsi="Helvetica" w:cs="Helvetica"/>
          <w:i/>
          <w:iCs/>
        </w:rPr>
        <w:t xml:space="preserve"> Syndrome (7% at Perkins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Down Syndrome (7% at Perkins)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Cytomegalovirus (CMV)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Hydrocephaly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Microcephaly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Asphyxia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Head Injury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Meningitis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Complications from prematurity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b/>
          <w:bCs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proofErr w:type="spellStart"/>
      <w:r>
        <w:rPr>
          <w:rFonts w:ascii="Helvetica" w:hAnsi="Helvetica" w:cs="Helvetica"/>
          <w:b/>
          <w:bCs/>
          <w:i/>
          <w:iCs/>
          <w:sz w:val="28"/>
          <w:szCs w:val="28"/>
        </w:rPr>
        <w:t>Deafblindness</w:t>
      </w:r>
      <w:proofErr w:type="spellEnd"/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We know that…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Learners who are deafblind may have: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Residual use of either vision or hearing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No residual use of vision or hearing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lastRenderedPageBreak/>
        <w:t>-</w:t>
      </w:r>
      <w:r>
        <w:rPr>
          <w:rFonts w:ascii="Helvetica" w:hAnsi="Helvetica" w:cs="Helvetica"/>
          <w:i/>
          <w:iCs/>
        </w:rPr>
        <w:t>Additional needs which may impact physical development, cognitive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development, and communication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Less access and engagement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Reduced incidental learning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b/>
          <w:bCs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When it Comes to Sign &amp; CVI…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If a child has any residual vision, in air sign tends to be implemented.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For children with CVI, visual attention and visual recognition abilities can be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deceiving and are often misunderstood.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There may be prioritization of visual means of access due to the focus 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V</w:t>
      </w:r>
      <w:r>
        <w:rPr>
          <w:rFonts w:ascii="Helvetica" w:hAnsi="Helvetica" w:cs="Helvetica"/>
          <w:i/>
          <w:iCs/>
        </w:rPr>
        <w:t>ision and the assumption that vision will improve.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Others wait based on the recommendation of “wait and see.”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The CVI Perspective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“The first time I met another adult with CVI, we spent eight hours straight – yes,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eight consecutive hours – swapping techniques that we had both used to pass as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sighted.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Not tips on how to see things better. We both agreed that, even during </w:t>
      </w:r>
      <w:proofErr w:type="gramStart"/>
      <w:r>
        <w:rPr>
          <w:rFonts w:ascii="Helvetica" w:hAnsi="Helvetica" w:cs="Helvetica"/>
          <w:i/>
          <w:iCs/>
        </w:rPr>
        <w:t>our</w:t>
      </w:r>
      <w:proofErr w:type="gramEnd"/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strongest visual years, trying to use our eyesight had always been exhausting,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confusing, frightening, and straight up traumatic. We swapped tips on how we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used our other senses so that we could fool people into thinking we were seeing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things.”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"The neural network of a CVI brain is “fundamentally different.”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 xml:space="preserve">– Dr. </w:t>
      </w:r>
      <w:proofErr w:type="spellStart"/>
      <w:r>
        <w:rPr>
          <w:rFonts w:ascii="Helvetica" w:hAnsi="Helvetica" w:cs="Helvetica"/>
          <w:b/>
          <w:bCs/>
          <w:i/>
          <w:iCs/>
        </w:rPr>
        <w:t>Lotfi</w:t>
      </w:r>
      <w:proofErr w:type="spellEnd"/>
      <w:r>
        <w:rPr>
          <w:rFonts w:ascii="Helvetica" w:hAnsi="Helvetica" w:cs="Helvetica"/>
          <w:b/>
          <w:bCs/>
          <w:i/>
          <w:iCs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</w:rPr>
        <w:t>Merabet</w:t>
      </w:r>
      <w:proofErr w:type="spellEnd"/>
      <w:r>
        <w:rPr>
          <w:rFonts w:ascii="Helvetica" w:hAnsi="Helvetica" w:cs="Helvetica"/>
          <w:b/>
          <w:bCs/>
          <w:i/>
          <w:iCs/>
        </w:rPr>
        <w:t>, Neuroscientist/CVI Researcher -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b/>
          <w:bCs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If learning is not happening…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b/>
          <w:bCs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Is the information perceivable?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If the input is not perceivable, a memory cannot be formed that can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then be used for future recognition (</w:t>
      </w:r>
      <w:proofErr w:type="spellStart"/>
      <w:r>
        <w:rPr>
          <w:rFonts w:ascii="Helvetica" w:hAnsi="Helvetica" w:cs="Helvetica"/>
          <w:i/>
          <w:iCs/>
        </w:rPr>
        <w:t>CVIScotland</w:t>
      </w:r>
      <w:proofErr w:type="spellEnd"/>
      <w:r>
        <w:rPr>
          <w:rFonts w:ascii="Helvetica" w:hAnsi="Helvetica" w:cs="Helvetica"/>
          <w:i/>
          <w:iCs/>
        </w:rPr>
        <w:t>, 2022).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If it’s perceivable, is it also sustainable? Most efficient means of input?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/>
        <w:rPr>
          <w:rFonts w:ascii="Helvetica" w:hAnsi="Helvetica" w:cs="Helvetica"/>
          <w:b/>
          <w:bCs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The Visual Brain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A (very) Basic Overview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Primary Visual Cortex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Primary visual cortex (in the occipital lobe) is responsible for early visual processing, “the sketch”: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V1: first point of processing of the image from the retina. Passes information to each area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V2: plays a role in binocularity, understanding complex patterns, and object orientation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V3: plays a role in form, orientation, motion, and depth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V4: plays a role in understanding </w:t>
      </w:r>
      <w:proofErr w:type="spellStart"/>
      <w:proofErr w:type="gramStart"/>
      <w:r>
        <w:rPr>
          <w:rFonts w:ascii="Helvetica" w:hAnsi="Helvetica" w:cs="Helvetica"/>
          <w:i/>
          <w:iCs/>
        </w:rPr>
        <w:t>color,motion</w:t>
      </w:r>
      <w:proofErr w:type="spellEnd"/>
      <w:proofErr w:type="gramEnd"/>
      <w:r>
        <w:rPr>
          <w:rFonts w:ascii="Helvetica" w:hAnsi="Helvetica" w:cs="Helvetica"/>
          <w:i/>
          <w:iCs/>
        </w:rPr>
        <w:t>, and spatial vision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i/>
          <w:iCs/>
        </w:rPr>
        <w:t>V5: plays a role in understanding motion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2880"/>
        <w:rPr>
          <w:rFonts w:ascii="Helvetica" w:hAnsi="Helvetica" w:cs="Helvetica"/>
          <w:b/>
          <w:bCs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Interconnectivity: Dorsal and Ventral Streams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lastRenderedPageBreak/>
        <w:t>Dorsal stream: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Where” and “how”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Supports the behavioral goals of action control and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understanding of spatial relationships (Atkinson &amp; </w:t>
      </w:r>
      <w:proofErr w:type="spellStart"/>
      <w:r>
        <w:rPr>
          <w:rFonts w:ascii="Helvetica" w:hAnsi="Helvetica" w:cs="Helvetica"/>
          <w:i/>
          <w:iCs/>
        </w:rPr>
        <w:t>Braddick</w:t>
      </w:r>
      <w:proofErr w:type="spellEnd"/>
      <w:r>
        <w:rPr>
          <w:rFonts w:ascii="Helvetica" w:hAnsi="Helvetica" w:cs="Helvetica"/>
          <w:i/>
          <w:iCs/>
        </w:rPr>
        <w:t>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2011).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Ventral stream: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proofErr w:type="gramStart"/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“</w:t>
      </w:r>
      <w:proofErr w:type="gramEnd"/>
      <w:r>
        <w:rPr>
          <w:rFonts w:ascii="Helvetica" w:hAnsi="Helvetica" w:cs="Helvetica"/>
          <w:i/>
          <w:iCs/>
        </w:rPr>
        <w:t>Who” and “what”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Processes information for the recognition of objects and faces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-These systems work together and not in isolation.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Visual-Spatial Processing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Overview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Visual-spatial processing relies on the integration of many areas and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systems in the brain.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Spatial perception and visually guided actions are equally represented in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dorsal stream, developing relations to several areas of the cortex such as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frontal, temporal, and limbic lobes.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Ventral Stream &amp; Incidental Access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Processes complex objects (ex. body parts, patterns, places, objects, words,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and faces), even when their position, angle, or size changes. This ability is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called form constancy.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Individuals with CVI may not recognize something because: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It’s not seen well (perceivability)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lastRenderedPageBreak/>
        <w:t>-</w:t>
      </w:r>
      <w:r>
        <w:rPr>
          <w:rFonts w:ascii="Helvetica" w:hAnsi="Helvetica" w:cs="Helvetica"/>
          <w:i/>
          <w:iCs/>
        </w:rPr>
        <w:t>It’s not known (experience)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Unclear and no prior experience (global impact of limited incidental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b/>
          <w:bCs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</w:rPr>
        <w:t>learning).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Dorsal &amp; Ventral Streams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Examples: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Dorsal Stream Dysfunction: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Impacted spatial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Impaired motion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Impacted visually-guided reach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Trouble walking around obstacles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Challenges with visual clutter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Ventral Stream Dysfunction: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Difficulty identifying an</w:t>
      </w:r>
      <w:r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  <w:i/>
          <w:iCs/>
        </w:rPr>
        <w:t>interpreting objects and faces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Impaired depth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Challenges with route-finding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Sign Language is…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A visual, iconic language. Signs often look like the words that they represent.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A primarily visuospatial language, being produced manually and perceived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visually rather than being produced orally and being perceived auditorily.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 xml:space="preserve">Relies heavily on the </w:t>
      </w:r>
      <w:proofErr w:type="spellStart"/>
      <w:r>
        <w:rPr>
          <w:rFonts w:ascii="Helvetica" w:hAnsi="Helvetica" w:cs="Helvetica"/>
          <w:i/>
          <w:iCs/>
        </w:rPr>
        <w:t>the</w:t>
      </w:r>
      <w:proofErr w:type="spellEnd"/>
      <w:r>
        <w:rPr>
          <w:rFonts w:ascii="Helvetica" w:hAnsi="Helvetica" w:cs="Helvetica"/>
          <w:i/>
          <w:iCs/>
        </w:rPr>
        <w:t xml:space="preserve"> analysis of hand motion.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sz w:val="28"/>
          <w:szCs w:val="28"/>
        </w:rPr>
        <w:t>Visual Accessibility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Sign Language &amp; CVI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Areas of Assessment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Visual Attention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Visual Recognition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Response Interval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Appearance of the Eyes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Movement of the Eyes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Visual Curiosity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Form Accessibility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-Vi</w:t>
      </w:r>
      <w:r>
        <w:rPr>
          <w:rFonts w:ascii="Helvetica" w:hAnsi="Helvetica" w:cs="Helvetica"/>
        </w:rPr>
        <w:t>sual Fields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Visual Guidance of the Upper Limbs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Visual Guidance of the Lower Limbs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 of Motion/Motion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Sensory Integration/Impact on Vision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 of Color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 of Light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 of Clutter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Access to People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Answers are only as good as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questions asked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Understanding the student’s communicative intents and reliable responses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 essential. Partnerships and relationship building </w:t>
      </w:r>
      <w:proofErr w:type="gramStart"/>
      <w:r>
        <w:rPr>
          <w:rFonts w:ascii="Helvetica" w:hAnsi="Helvetica" w:cs="Helvetica"/>
        </w:rPr>
        <w:t>is</w:t>
      </w:r>
      <w:proofErr w:type="gramEnd"/>
      <w:r>
        <w:rPr>
          <w:rFonts w:ascii="Helvetica" w:hAnsi="Helvetica" w:cs="Helvetica"/>
        </w:rPr>
        <w:t xml:space="preserve"> critical.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What are you looking for in assessment? How will you analyze findings?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File review (vision care, FVE/LMA, related services, education etc.)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-</w:t>
      </w:r>
      <w:r>
        <w:rPr>
          <w:rFonts w:ascii="Helvetica" w:hAnsi="Helvetica" w:cs="Helvetica"/>
        </w:rPr>
        <w:t>Interviews (multiple team members and parents)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Observations (across environments, tasks, people)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Direct Assessment (1:1 with the student)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i/>
          <w:iCs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Accessing Sign Language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student’s: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Visual field?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Acuity?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Contrast sensitivity?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Ocular motility?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Alignment?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General ocular health?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/>
        <w:rPr>
          <w:rFonts w:ascii="Helvetica" w:hAnsi="Helvetica" w:cs="Helvetica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Can the student: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Fixate and follow?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Scan?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Are there concerns around: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Photophobia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Degenerative conditions?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(Is there a concern for, or diagnosis of, CVI?)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Co-existing ocular impairments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-</w:t>
      </w:r>
      <w:r>
        <w:rPr>
          <w:rFonts w:ascii="Helvetica" w:hAnsi="Helvetica" w:cs="Helvetica"/>
        </w:rPr>
        <w:t>Refractive Error - 30%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Nystagmus - 11%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Reduced Contrast Sensitivity - 23%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Strabismus - 28%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Coloboma - 8%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General Goals in Assessment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What signs are being perceived receptively?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Which factors are supporting these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abilities?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Which factors are causing difficulties?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What signs are being produced expressively?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Are they: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Traditional?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Approximations?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Modified?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Having body to body contact?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Do motor impairments explain any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difficulties?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What are the trends?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Visual Attention &amp; CVI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Damage along the occipital parietal frontal pathway (dorsal stream) can cause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difficulty with visuospatial attention, sustained attention, selective attention, and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visual search.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It’s not only about where to look, but where not to look.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(Dutton and </w:t>
      </w:r>
      <w:proofErr w:type="spellStart"/>
      <w:r>
        <w:rPr>
          <w:rFonts w:ascii="Helvetica" w:hAnsi="Helvetica" w:cs="Helvetica"/>
        </w:rPr>
        <w:t>Zihl</w:t>
      </w:r>
      <w:proofErr w:type="spellEnd"/>
      <w:r>
        <w:rPr>
          <w:rFonts w:ascii="Helvetica" w:hAnsi="Helvetica" w:cs="Helvetica"/>
        </w:rPr>
        <w:t xml:space="preserve">, 2015; </w:t>
      </w:r>
      <w:proofErr w:type="spellStart"/>
      <w:r>
        <w:rPr>
          <w:rFonts w:ascii="Helvetica" w:hAnsi="Helvetica" w:cs="Helvetica"/>
        </w:rPr>
        <w:t>Merabet</w:t>
      </w:r>
      <w:proofErr w:type="spellEnd"/>
      <w:r>
        <w:rPr>
          <w:rFonts w:ascii="Helvetica" w:hAnsi="Helvetica" w:cs="Helvetica"/>
        </w:rPr>
        <w:t>, 2021)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“It’s about knowing what is where.”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Lotfi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Merabet</w:t>
      </w:r>
      <w:proofErr w:type="spellEnd"/>
      <w:r>
        <w:rPr>
          <w:rFonts w:ascii="Helvetica" w:hAnsi="Helvetica" w:cs="Helvetica"/>
        </w:rPr>
        <w:t xml:space="preserve"> -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Understanding Attention &amp; CVI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Dr. Nicola McDowell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“People also </w:t>
      </w:r>
      <w:proofErr w:type="gramStart"/>
      <w:r>
        <w:rPr>
          <w:rFonts w:ascii="Helvetica" w:hAnsi="Helvetica" w:cs="Helvetica"/>
        </w:rPr>
        <w:t>have a tendency to</w:t>
      </w:r>
      <w:proofErr w:type="gramEnd"/>
      <w:r>
        <w:rPr>
          <w:rFonts w:ascii="Helvetica" w:hAnsi="Helvetica" w:cs="Helvetica"/>
        </w:rPr>
        <w:t xml:space="preserve"> dress in bright, bold colors, that would draw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my attention like a moth to a flame and distract me from focusing 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navigating safely through the minefield ahead.”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[Cluttered fridge] “I had no systematic search technique, as I felt like 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couldn't control my eyes. They had a mind of their own and would decide to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look at whatever they wanted to and because of the abundance of food to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look at, I seemed to have no control over their movements at all.”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Visual Attention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Awareness followed by Attention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Visual attention is an important prerequisite.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Example considerations: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Is visual attention extremely brief or maintained?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Is there an ocular reason for decreased visual attention?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Can they shift and scan?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Is the student with CVI able to visually attend (under many circumstances)?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Does the student establish attention in a non-visual form?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5 Basic Elements of Sign Language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1. Handshape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2. Movement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3. Palm Orientation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4. Location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5. Non-manual markers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Users are constantly manipulating and perceiving signs created in space to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communicate complex concepts.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Handshape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Refers to the configuration of the hand(s).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Digital Images: Gallaudet Handshape Starter, 2022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Palm Orientation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Refers to the direction that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palm faces (up, down, left, right,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outward, inward).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Signs may have the same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handshape, but different palm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orientation; </w:t>
      </w:r>
      <w:proofErr w:type="gramStart"/>
      <w:r>
        <w:rPr>
          <w:rFonts w:ascii="Helvetica" w:hAnsi="Helvetica" w:cs="Helvetica"/>
        </w:rPr>
        <w:t>this changes</w:t>
      </w:r>
      <w:proofErr w:type="gramEnd"/>
      <w:r>
        <w:rPr>
          <w:rFonts w:ascii="Helvetica" w:hAnsi="Helvetica" w:cs="Helvetica"/>
        </w:rPr>
        <w:t xml:space="preserve">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meaning.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Handshape &amp; Palm Orientation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Consideration for CVI access: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Ability to consistently demonstrate hand position and fine detail recognition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Ability to identify fine details due to impaired contrast sensitivity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Ability to recognize signs from different viewing perspectives (form constancy)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Dependency on compensatory strategies (i.e. auditory, context, visual cues)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Tendency to demonstrate confusion between similar handshapes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Movement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Movement, the changing the location in the physical space during sign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production, impacts the meaning of signs (same hand shape, same palm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orientation, same location, different movement).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Signs change meaning based on direction (ex: in versus out). Direction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provides information about subject and object of sentence (ex: give or ask).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Impact of Motion &amp; CVI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“On average, individuals with CVI require nearly three times the motion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coherence signals in order to reliably detect the direction of movement of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optic flow stimulus.” Pamir, Z. et al (2021).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“Children with CVI may manifest motion perception deficits attributed to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dorsal stream dysfunction, including abnormalities in detection of optic flow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and global or biologically relevant motion, as well as visuomotor integration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deficits leading to optic ataxia.” Atkinson (2017)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Individuals with CVI may experience </w:t>
      </w:r>
      <w:proofErr w:type="spellStart"/>
      <w:r>
        <w:rPr>
          <w:rFonts w:ascii="Helvetica" w:hAnsi="Helvetica" w:cs="Helvetica"/>
        </w:rPr>
        <w:t>dyskinetopsia</w:t>
      </w:r>
      <w:proofErr w:type="spellEnd"/>
      <w:r>
        <w:rPr>
          <w:rFonts w:ascii="Helvetica" w:hAnsi="Helvetica" w:cs="Helvetica"/>
        </w:rPr>
        <w:t xml:space="preserve"> (movement is processed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more slowly). (</w:t>
      </w:r>
      <w:proofErr w:type="spellStart"/>
      <w:r>
        <w:rPr>
          <w:rFonts w:ascii="Helvetica" w:hAnsi="Helvetica" w:cs="Helvetica"/>
        </w:rPr>
        <w:t>Chokron</w:t>
      </w:r>
      <w:proofErr w:type="spellEnd"/>
      <w:r>
        <w:rPr>
          <w:rFonts w:ascii="Helvetica" w:hAnsi="Helvetica" w:cs="Helvetica"/>
        </w:rPr>
        <w:t xml:space="preserve"> et al, 2021)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Impact of Motion &amp; CVI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Difficulty judging direction, speed, and an object’s relation to self (distance).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Individuals with CVI may be more likely to alert to movement. There may be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an inability to visually disengage.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Not all students with CVI need or prefer movement.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Example considerations: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Reliance on motion over fine detail for recognition?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Signs that are replicated with only gross motion approximations?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Attention and recognition changes based on sign speed?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Reliance on compensatory cues (ex: bathroom and context)?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>Signing Area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Signing occurs in front of the body, from top of the head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down to the waist, shoulder to shoulder.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Signs may have the same handshape, palm orientation,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movement, but vary in location; </w:t>
      </w:r>
      <w:proofErr w:type="gramStart"/>
      <w:r>
        <w:rPr>
          <w:rFonts w:ascii="Helvetica" w:hAnsi="Helvetica" w:cs="Helvetica"/>
        </w:rPr>
        <w:t>this changes</w:t>
      </w:r>
      <w:proofErr w:type="gramEnd"/>
      <w:r>
        <w:rPr>
          <w:rFonts w:ascii="Helvetica" w:hAnsi="Helvetica" w:cs="Helvetica"/>
        </w:rPr>
        <w:t xml:space="preserve">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meaning (for example, “mother” versus “father”).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Signing Area &amp; Visual Field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Effects of visual field deficits may include impaired visual motor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coordination and may impact social interaction; there may be focal deficits.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Visuospatial neglect/simultanagnosia, or visual inattention, is the difficulty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of detecting or acting upon visual stimuli on one side of space.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Visual field can additionally be impacted by contrast sensitivity, ocular motor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challenges, visual motor difficulties, visual clutter, competing sensory stimuli,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visual fatigue, and motion in the environment.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Simultanagnosia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Dr. Nicola McDowell, New Environments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“…</w:t>
      </w:r>
      <w:proofErr w:type="gramStart"/>
      <w:r>
        <w:rPr>
          <w:rFonts w:ascii="Helvetica" w:hAnsi="Helvetica" w:cs="Helvetica"/>
        </w:rPr>
        <w:t>….I</w:t>
      </w:r>
      <w:proofErr w:type="gramEnd"/>
      <w:r>
        <w:rPr>
          <w:rFonts w:ascii="Helvetica" w:hAnsi="Helvetica" w:cs="Helvetica"/>
        </w:rPr>
        <w:t xml:space="preserve"> can see multiple things at one time, I can't possibly have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simultanagnosia. But in this new unfamiliar environment, that is exactly what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is happening. Every time I leave the house, I am only seeing one interesting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thing in the environment at a time. One day a familiar name on a road sign,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another day a cool looking house, you see how this is going. But because 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am only seeing these things in isolation, I couldn't possibly tell you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where they are in relation to each other.”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>Fatigue &amp; Clutter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“When I’m rested and happy, I see clearly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except for the visual field loss. My acuity is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fine. But, when I have visual fatigue, it’s like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looking through a straw. I have an extremely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limited visual field. It gets all fuzzy. Usually,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when I’m not fatigued, it’s like looking through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an empty toilet paper roll.”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Dagbjört</w:t>
      </w:r>
      <w:proofErr w:type="spellEnd"/>
      <w:r>
        <w:rPr>
          <w:rFonts w:ascii="Helvetica" w:hAnsi="Helvetica" w:cs="Helvetica"/>
        </w:rPr>
        <w:t>, CVI.Now.org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Types of Signs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One-handed (dominant hand)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Example word: king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Two-handed (symmetrical)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Example word: more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Two-handed (non-symmetrical)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Example word: help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Contact Points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Signs will also: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Make physical contact with the body (points 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hands, face, torso, arms, face).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Occur without physical contact with other points 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the body (open air).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Spatial Skills &amp; Sign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Spatial skills is an umbrella term that includes spatial visualization, spatial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orientation, and mental rotation.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When learning sign language, the learner sees a sign, flips the sign up to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180 in order to properly produce it with their own hands.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The signer must consider the signer’s perspective, rotate the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movements, and map them onto their own body.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CVI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-</w:t>
      </w:r>
      <w:r>
        <w:rPr>
          <w:rFonts w:ascii="Helvetica" w:hAnsi="Helvetica" w:cs="Helvetica"/>
          <w:i/>
          <w:iCs/>
        </w:rPr>
        <w:t>Area of Possible Implication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People with CVI often have visual impairment associated with dysfunction of the parietal lobe (part of the dorsal stream).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This may potentially impact an individual’s ability to: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To perform mental rotation, as this occurs bilaterally in the parietal cortex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Evaluate the relative spatial positions of objects in a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visual scene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Differentiate between the right and left sides of space (right left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confusion - associated with parietal lobe dysfunction)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Some Considerations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Identify Trends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Confuse handshape, position, and relative motion of the signs?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Is there a difference in accuracy between body contact point signs and those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without? 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Is there adaptation of signs to increase body contact?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Different levels of accuracy with one handed, two-hand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asymmetrical/symmetrical?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Non-Manual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Facial Expressions &amp; Body Language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-</w:t>
      </w:r>
      <w:r>
        <w:rPr>
          <w:rFonts w:ascii="Helvetica" w:hAnsi="Helvetica" w:cs="Helvetica"/>
        </w:rPr>
        <w:t>Expressions and signals from the face (e.g., eyebrows, nose, eyes, and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lips), shoulders (e.g., raising), head (e.g., tilts, nods, and shakes), and body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(e.g., tilting) that convey meaning in addition to the use of the hands (Ham,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2020).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Facial expressions represent tone, emotion, and intent in a visual form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The body is used to convey past, present, and future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Varying speed and incorporation of facial expressions are employed to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convey meaning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Access to People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Prosopagnosia is a neurological disorder resulting in impaired facial recognition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(including oneself).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Prosopagnosia resulting from occipitotemporal damage is associated with right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 bilateral damage of the fusiform and/or occipital face areas (Barton et al,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2021). There are individuals who have prosopagnosia without evidence of brain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injury.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Superior temporal sulcus (STS): processes changeable aspects of faces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(such as facial expressions, direction of </w:t>
      </w:r>
      <w:proofErr w:type="spellStart"/>
      <w:r>
        <w:rPr>
          <w:rFonts w:ascii="Helvetica" w:hAnsi="Helvetica" w:cs="Helvetica"/>
        </w:rPr>
        <w:t>eyegaze</w:t>
      </w:r>
      <w:proofErr w:type="spellEnd"/>
      <w:r>
        <w:rPr>
          <w:rFonts w:ascii="Helvetica" w:hAnsi="Helvetica" w:cs="Helvetica"/>
        </w:rPr>
        <w:t>, expression, lip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movements, or lip-reading).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Access to People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Impaired perception of faces can be accompanied by impaired biological-motion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perception (Lange et al, 2009).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The ability to perceive the movement of a living creature; refers to our ability to make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inferences about identity and actions of another human based on visual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(Wang et al., 2016). Recognizing stereotypic movements of humans (imagine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someone walking).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Biological motion can involve hand, eye, lip, or whole-body movements, which,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together with faces, constitute crucial ingredients of social cognition and interaction.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Case Study Examples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Jenny &amp; Mark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Case Study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Introducing Jenny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Age: 17 years old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Vision: CVI + optic atrophy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</w:rPr>
        <w:t>Hearing: Deaf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CVI Assessment Results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Eccentric viewing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Requires close viewing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Clutter interference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Impaired motion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Impacted visual fields (</w:t>
      </w:r>
      <w:proofErr w:type="spellStart"/>
      <w:r>
        <w:rPr>
          <w:rFonts w:ascii="Helvetica" w:hAnsi="Helvetica" w:cs="Helvetica"/>
        </w:rPr>
        <w:t>inf</w:t>
      </w:r>
      <w:proofErr w:type="spellEnd"/>
      <w:r>
        <w:rPr>
          <w:rFonts w:ascii="Helvetica" w:hAnsi="Helvetica" w:cs="Helvetica"/>
        </w:rPr>
        <w:t>, sup, right)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Increased response interval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Impacted facial recognition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Reliant on compensatory cues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Sign Language Observations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Reliant on context, gestures, prompting, and color cue.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Rarely responded to a sole signed directive.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Not observed to fixate and shift visual attention to fast moving sign language.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Less responsive to signs that moved into her lower visual field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-</w:t>
      </w:r>
      <w:r>
        <w:rPr>
          <w:rFonts w:ascii="Helvetica" w:hAnsi="Helvetica" w:cs="Helvetica"/>
        </w:rPr>
        <w:t>Reliant on peripheral movement (multiple prompts alongside gestural cues)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Expressive sign = gross approximations and produced with general movement.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800" w:hanging="36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OT reported that fine motor abilities do not fully explain deficits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Case Study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Introducing Mark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Age: 8 years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Vision: CVI, </w:t>
      </w:r>
      <w:proofErr w:type="spellStart"/>
      <w:r>
        <w:rPr>
          <w:rFonts w:ascii="Helvetica" w:hAnsi="Helvetica" w:cs="Helvetica"/>
        </w:rPr>
        <w:t>eso</w:t>
      </w:r>
      <w:proofErr w:type="spellEnd"/>
      <w:r>
        <w:rPr>
          <w:rFonts w:ascii="Helvetica" w:hAnsi="Helvetica" w:cs="Helvetica"/>
        </w:rPr>
        <w:t>., NLP right,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Hearing: unilateral, severe to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profound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CVI Assessment Results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Reduced visual attention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Impacted right periphery, inferior field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Clutter impacts attention &amp; recognition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Impaired motion perception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Impacted hand-eye coordination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Fluctuations in vision based 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environment, instruction, and materials.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Sign Dictionary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  <w:sz w:val="28"/>
          <w:szCs w:val="28"/>
        </w:rPr>
        <w:t>Expressive Signs (40 reviewed)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Traditional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Open palm and/or Contact: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Bye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Please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Thank you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Mom/Dad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-</w:t>
      </w:r>
      <w:r>
        <w:rPr>
          <w:rFonts w:ascii="Helvetica" w:hAnsi="Helvetica" w:cs="Helvetica"/>
        </w:rPr>
        <w:t>Happy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Modified: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+ Contact to In Air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All done (right hand over left wrist, pull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outwards)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Want (open right palm, thumb in to chest)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Music (open palm down on left arm, movement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back and forth)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+ Gross Movement, - Fine Detail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Bathroom (wrist shaking)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Yes (O/E hand shaking)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08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Help (two C hands, locked on thumbs, up down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Evolving Concept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Let’s keep the conversation going!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While our understanding of CVI continues to evolve, the issue of accessibility is well understood.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There is no “one size fits all” approach, but instead, an umbrella of approaches that support comprehensive, individualized assessment.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We need to be careful observers, who ask the right questions, and who put personal bias aside (to the best of our </w:t>
      </w:r>
      <w:proofErr w:type="spellStart"/>
      <w:r>
        <w:rPr>
          <w:rFonts w:ascii="Helvetica" w:hAnsi="Helvetica" w:cs="Helvetica"/>
        </w:rPr>
        <w:t>bility</w:t>
      </w:r>
      <w:proofErr w:type="spellEnd"/>
      <w:r>
        <w:rPr>
          <w:rFonts w:ascii="Helvetica" w:hAnsi="Helvetica" w:cs="Helvetica"/>
        </w:rPr>
        <w:t>) so that access to learning is maintained.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Thank you!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Please reach out to me at: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>Marguerite.Tibaudo@Perkins.org</w:t>
      </w: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1440"/>
        <w:rPr>
          <w:rFonts w:ascii="Helvetica" w:hAnsi="Helvetica" w:cs="Helvetica"/>
        </w:rPr>
      </w:pPr>
    </w:p>
    <w:p w:rsidR="00DF650D" w:rsidRDefault="00DF650D" w:rsidP="00DF650D">
      <w:pPr>
        <w:autoSpaceDE w:val="0"/>
        <w:autoSpaceDN w:val="0"/>
        <w:adjustRightInd w:val="0"/>
        <w:spacing w:after="200" w:line="276" w:lineRule="auto"/>
        <w:ind w:left="360"/>
        <w:rPr>
          <w:rFonts w:ascii="Helvetica" w:hAnsi="Helvetica" w:cs="Helvetica"/>
        </w:rPr>
      </w:pPr>
    </w:p>
    <w:p w:rsidR="007B7306" w:rsidRDefault="007B7306"/>
    <w:sectPr w:rsidR="007B7306" w:rsidSect="005B67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0D"/>
    <w:rsid w:val="004E57DF"/>
    <w:rsid w:val="007B7306"/>
    <w:rsid w:val="00D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3C0B2"/>
  <w15:chartTrackingRefBased/>
  <w15:docId w15:val="{8189C3D7-AE54-5846-A3C3-27D79BC8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2646</Words>
  <Characters>15086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2023-05-15T17:18:00Z</dcterms:created>
  <dcterms:modified xsi:type="dcterms:W3CDTF">2023-05-15T17:27:00Z</dcterms:modified>
</cp:coreProperties>
</file>