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66D40" w14:textId="46A946B4" w:rsidR="00F61619" w:rsidRDefault="00F61619" w:rsidP="001D1274">
      <w:pPr>
        <w:rPr>
          <w:rFonts w:ascii="Arial" w:hAnsi="Arial" w:cs="Arial"/>
        </w:rPr>
      </w:pPr>
      <w:r>
        <w:rPr>
          <w:rFonts w:ascii="Arial" w:hAnsi="Arial" w:cs="Arial"/>
        </w:rPr>
        <w:t>ECC 101</w:t>
      </w:r>
    </w:p>
    <w:p w14:paraId="7AA14289" w14:textId="77777777" w:rsidR="00F61619" w:rsidRDefault="00F61619" w:rsidP="001D1274">
      <w:pPr>
        <w:rPr>
          <w:rFonts w:ascii="Arial" w:hAnsi="Arial" w:cs="Arial"/>
        </w:rPr>
      </w:pPr>
    </w:p>
    <w:p w14:paraId="49A34F39" w14:textId="11DA3148" w:rsidR="001D1274" w:rsidRPr="00F61619" w:rsidRDefault="001D1274" w:rsidP="001D1274">
      <w:pPr>
        <w:rPr>
          <w:rFonts w:ascii="Arial" w:hAnsi="Arial" w:cs="Arial"/>
        </w:rPr>
      </w:pPr>
      <w:r w:rsidRPr="00F61619">
        <w:rPr>
          <w:rFonts w:ascii="Arial" w:hAnsi="Arial" w:cs="Arial"/>
        </w:rPr>
        <w:t xml:space="preserve">Title Slide: </w:t>
      </w:r>
    </w:p>
    <w:p w14:paraId="0CBCBDDB" w14:textId="39493C83" w:rsidR="00A00694" w:rsidRPr="00F61619" w:rsidRDefault="001D1274" w:rsidP="001D1274">
      <w:pPr>
        <w:rPr>
          <w:rFonts w:ascii="Arial" w:hAnsi="Arial" w:cs="Arial"/>
        </w:rPr>
      </w:pPr>
      <w:r w:rsidRPr="00F61619">
        <w:rPr>
          <w:rFonts w:ascii="Arial" w:hAnsi="Arial" w:cs="Arial"/>
        </w:rPr>
        <w:t>Expanded Core</w:t>
      </w:r>
      <w:r w:rsidRPr="00F61619">
        <w:rPr>
          <w:rFonts w:ascii="Arial" w:hAnsi="Arial" w:cs="Arial"/>
        </w:rPr>
        <w:t xml:space="preserve"> </w:t>
      </w:r>
      <w:r w:rsidRPr="00F61619">
        <w:rPr>
          <w:rFonts w:ascii="Arial" w:hAnsi="Arial" w:cs="Arial"/>
        </w:rPr>
        <w:t>101</w:t>
      </w:r>
    </w:p>
    <w:p w14:paraId="52615296" w14:textId="77777777" w:rsidR="001D1274" w:rsidRPr="00F61619" w:rsidRDefault="001D1274" w:rsidP="001D1274">
      <w:pPr>
        <w:rPr>
          <w:rFonts w:ascii="Arial" w:hAnsi="Arial" w:cs="Arial"/>
        </w:rPr>
      </w:pPr>
      <w:r w:rsidRPr="00F61619">
        <w:rPr>
          <w:rFonts w:ascii="Arial" w:hAnsi="Arial" w:cs="Arial"/>
        </w:rPr>
        <w:t>With Robbin Clark, MA</w:t>
      </w:r>
    </w:p>
    <w:p w14:paraId="7AAA35A1" w14:textId="77777777" w:rsidR="001D1274" w:rsidRPr="00F61619" w:rsidRDefault="001D1274" w:rsidP="001D1274">
      <w:pPr>
        <w:rPr>
          <w:rFonts w:ascii="Arial" w:hAnsi="Arial" w:cs="Arial"/>
        </w:rPr>
      </w:pPr>
      <w:r w:rsidRPr="00F61619">
        <w:rPr>
          <w:rFonts w:ascii="Arial" w:hAnsi="Arial" w:cs="Arial"/>
        </w:rPr>
        <w:t>Assistant Director/Principal</w:t>
      </w:r>
    </w:p>
    <w:p w14:paraId="6ED86C54" w14:textId="77777777" w:rsidR="001D1274" w:rsidRPr="00F61619" w:rsidRDefault="001D1274" w:rsidP="001D1274">
      <w:pPr>
        <w:rPr>
          <w:rFonts w:ascii="Arial" w:hAnsi="Arial" w:cs="Arial"/>
        </w:rPr>
      </w:pPr>
      <w:r w:rsidRPr="00F61619">
        <w:rPr>
          <w:rFonts w:ascii="Arial" w:hAnsi="Arial" w:cs="Arial"/>
        </w:rPr>
        <w:t>Expanded Core Services Division</w:t>
      </w:r>
    </w:p>
    <w:p w14:paraId="61128EB6" w14:textId="20F98A45" w:rsidR="001D1274" w:rsidRPr="00F61619" w:rsidRDefault="001D1274" w:rsidP="001D1274">
      <w:pPr>
        <w:rPr>
          <w:rFonts w:ascii="Arial" w:hAnsi="Arial" w:cs="Arial"/>
        </w:rPr>
      </w:pPr>
      <w:r w:rsidRPr="00F61619">
        <w:rPr>
          <w:rFonts w:ascii="Arial" w:hAnsi="Arial" w:cs="Arial"/>
        </w:rPr>
        <w:t>Utah School for the Blind</w:t>
      </w:r>
    </w:p>
    <w:p w14:paraId="203A32B0" w14:textId="73B7578F" w:rsidR="001D1274" w:rsidRPr="00F61619" w:rsidRDefault="001D1274" w:rsidP="001D1274">
      <w:pPr>
        <w:rPr>
          <w:rFonts w:ascii="Arial" w:hAnsi="Arial" w:cs="Arial"/>
        </w:rPr>
      </w:pPr>
    </w:p>
    <w:p w14:paraId="5BA7100B" w14:textId="34D625D6" w:rsidR="001D1274" w:rsidRPr="00F61619" w:rsidRDefault="001D1274" w:rsidP="001D1274">
      <w:pPr>
        <w:rPr>
          <w:rFonts w:ascii="Arial" w:hAnsi="Arial" w:cs="Arial"/>
        </w:rPr>
      </w:pPr>
      <w:r w:rsidRPr="00F61619">
        <w:rPr>
          <w:rFonts w:ascii="Arial" w:hAnsi="Arial" w:cs="Arial"/>
        </w:rPr>
        <w:t>Slide 2:</w:t>
      </w:r>
    </w:p>
    <w:p w14:paraId="29F4F7F7" w14:textId="5FC8EEED" w:rsidR="001D1274" w:rsidRPr="00F61619" w:rsidRDefault="001D1274" w:rsidP="001D1274">
      <w:pPr>
        <w:rPr>
          <w:rFonts w:ascii="Arial" w:hAnsi="Arial" w:cs="Arial"/>
        </w:rPr>
      </w:pPr>
      <w:r w:rsidRPr="00F61619">
        <w:rPr>
          <w:rFonts w:ascii="Arial" w:hAnsi="Arial" w:cs="Arial"/>
        </w:rPr>
        <w:t>About Me: Expanded Core Enthusiast</w:t>
      </w:r>
    </w:p>
    <w:p w14:paraId="73A9A711" w14:textId="77777777" w:rsidR="001D1274" w:rsidRPr="00F61619" w:rsidRDefault="001D1274" w:rsidP="001D1274">
      <w:pPr>
        <w:rPr>
          <w:rFonts w:ascii="Arial" w:hAnsi="Arial" w:cs="Arial"/>
        </w:rPr>
      </w:pPr>
      <w:r w:rsidRPr="00F61619">
        <w:rPr>
          <w:rFonts w:ascii="Arial" w:hAnsi="Arial" w:cs="Arial"/>
        </w:rPr>
        <w:t>My career includes past/present roles:</w:t>
      </w:r>
    </w:p>
    <w:p w14:paraId="4E7B2D56" w14:textId="77777777" w:rsidR="001D1274" w:rsidRPr="00F61619" w:rsidRDefault="001D1274" w:rsidP="001D1274">
      <w:pPr>
        <w:pStyle w:val="ListParagraph"/>
        <w:numPr>
          <w:ilvl w:val="0"/>
          <w:numId w:val="1"/>
        </w:numPr>
        <w:rPr>
          <w:rFonts w:ascii="Arial" w:hAnsi="Arial" w:cs="Arial"/>
        </w:rPr>
      </w:pPr>
      <w:r w:rsidRPr="00F61619">
        <w:rPr>
          <w:rFonts w:ascii="Arial" w:hAnsi="Arial" w:cs="Arial"/>
        </w:rPr>
        <w:t>Deaf-blind teacher</w:t>
      </w:r>
    </w:p>
    <w:p w14:paraId="66872750" w14:textId="77777777" w:rsidR="001D1274" w:rsidRPr="00F61619" w:rsidRDefault="001D1274" w:rsidP="001D1274">
      <w:pPr>
        <w:pStyle w:val="ListParagraph"/>
        <w:numPr>
          <w:ilvl w:val="0"/>
          <w:numId w:val="1"/>
        </w:numPr>
        <w:rPr>
          <w:rFonts w:ascii="Arial" w:hAnsi="Arial" w:cs="Arial"/>
        </w:rPr>
      </w:pPr>
      <w:r w:rsidRPr="00F61619">
        <w:rPr>
          <w:rFonts w:ascii="Arial" w:hAnsi="Arial" w:cs="Arial"/>
        </w:rPr>
        <w:t>Early intervention provider</w:t>
      </w:r>
    </w:p>
    <w:p w14:paraId="69FC178E" w14:textId="77777777" w:rsidR="001D1274" w:rsidRPr="00F61619" w:rsidRDefault="001D1274" w:rsidP="001D1274">
      <w:pPr>
        <w:pStyle w:val="ListParagraph"/>
        <w:numPr>
          <w:ilvl w:val="0"/>
          <w:numId w:val="1"/>
        </w:numPr>
        <w:rPr>
          <w:rFonts w:ascii="Arial" w:hAnsi="Arial" w:cs="Arial"/>
        </w:rPr>
      </w:pPr>
      <w:r w:rsidRPr="00F61619">
        <w:rPr>
          <w:rFonts w:ascii="Arial" w:hAnsi="Arial" w:cs="Arial"/>
        </w:rPr>
        <w:t>Expanded Core provider</w:t>
      </w:r>
    </w:p>
    <w:p w14:paraId="07208738" w14:textId="77777777" w:rsidR="001D1274" w:rsidRPr="00F61619" w:rsidRDefault="001D1274" w:rsidP="001D1274">
      <w:pPr>
        <w:pStyle w:val="ListParagraph"/>
        <w:numPr>
          <w:ilvl w:val="0"/>
          <w:numId w:val="1"/>
        </w:numPr>
        <w:rPr>
          <w:rFonts w:ascii="Arial" w:hAnsi="Arial" w:cs="Arial"/>
        </w:rPr>
      </w:pPr>
      <w:r w:rsidRPr="00F61619">
        <w:rPr>
          <w:rFonts w:ascii="Arial" w:hAnsi="Arial" w:cs="Arial"/>
        </w:rPr>
        <w:t>National Tech Standards committee member</w:t>
      </w:r>
    </w:p>
    <w:p w14:paraId="05F020A7" w14:textId="77777777" w:rsidR="001D1274" w:rsidRPr="00F61619" w:rsidRDefault="001D1274" w:rsidP="001D1274">
      <w:pPr>
        <w:pStyle w:val="ListParagraph"/>
        <w:numPr>
          <w:ilvl w:val="0"/>
          <w:numId w:val="1"/>
        </w:numPr>
        <w:rPr>
          <w:rFonts w:ascii="Arial" w:hAnsi="Arial" w:cs="Arial"/>
        </w:rPr>
      </w:pPr>
      <w:r w:rsidRPr="00F61619">
        <w:rPr>
          <w:rFonts w:ascii="Arial" w:hAnsi="Arial" w:cs="Arial"/>
        </w:rPr>
        <w:t>College prep cohort lead</w:t>
      </w:r>
    </w:p>
    <w:p w14:paraId="416CA666" w14:textId="722122E0" w:rsidR="001D1274" w:rsidRPr="00F61619" w:rsidRDefault="001D1274" w:rsidP="001D1274">
      <w:pPr>
        <w:pStyle w:val="ListParagraph"/>
        <w:numPr>
          <w:ilvl w:val="0"/>
          <w:numId w:val="1"/>
        </w:numPr>
        <w:rPr>
          <w:rFonts w:ascii="Arial" w:hAnsi="Arial" w:cs="Arial"/>
        </w:rPr>
      </w:pPr>
      <w:r w:rsidRPr="00F61619">
        <w:rPr>
          <w:rFonts w:ascii="Arial" w:hAnsi="Arial" w:cs="Arial"/>
        </w:rPr>
        <w:t>APH Virtual Excel Academy Coordinator</w:t>
      </w:r>
    </w:p>
    <w:p w14:paraId="7C43D193" w14:textId="03448B6C" w:rsidR="001D1274" w:rsidRPr="00F61619" w:rsidRDefault="001D1274" w:rsidP="001D1274">
      <w:pPr>
        <w:rPr>
          <w:rFonts w:ascii="Arial" w:hAnsi="Arial" w:cs="Arial"/>
        </w:rPr>
      </w:pPr>
    </w:p>
    <w:p w14:paraId="77A554E5" w14:textId="1CB6CAE9" w:rsidR="001D1274" w:rsidRPr="00F61619" w:rsidRDefault="001D1274" w:rsidP="001D1274">
      <w:pPr>
        <w:rPr>
          <w:rFonts w:ascii="Arial" w:hAnsi="Arial" w:cs="Arial"/>
        </w:rPr>
      </w:pPr>
    </w:p>
    <w:p w14:paraId="2B92FE79" w14:textId="1F3173FC" w:rsidR="001D1274" w:rsidRPr="00F61619" w:rsidRDefault="001D1274" w:rsidP="001D1274">
      <w:pPr>
        <w:rPr>
          <w:rFonts w:ascii="Arial" w:hAnsi="Arial" w:cs="Arial"/>
        </w:rPr>
      </w:pPr>
      <w:r w:rsidRPr="00F61619">
        <w:rPr>
          <w:rFonts w:ascii="Arial" w:hAnsi="Arial" w:cs="Arial"/>
        </w:rPr>
        <w:t xml:space="preserve">Slide 3: Why the ECC? </w:t>
      </w:r>
    </w:p>
    <w:p w14:paraId="473B3A93" w14:textId="464303CD" w:rsidR="001D1274" w:rsidRPr="00F61619" w:rsidRDefault="001D1274" w:rsidP="001D1274">
      <w:pPr>
        <w:rPr>
          <w:rFonts w:ascii="Arial" w:hAnsi="Arial" w:cs="Arial"/>
        </w:rPr>
      </w:pPr>
    </w:p>
    <w:p w14:paraId="13F5A69E" w14:textId="4710105D" w:rsidR="001D1274" w:rsidRPr="00F61619" w:rsidRDefault="001D1274" w:rsidP="001D1274">
      <w:pPr>
        <w:rPr>
          <w:rFonts w:ascii="Arial" w:hAnsi="Arial" w:cs="Arial"/>
        </w:rPr>
      </w:pPr>
      <w:r w:rsidRPr="00F61619">
        <w:rPr>
          <w:rFonts w:ascii="Arial" w:hAnsi="Arial" w:cs="Arial"/>
        </w:rPr>
        <w:t>Slide 4: ECC 101 Learning Objectives</w:t>
      </w:r>
    </w:p>
    <w:p w14:paraId="48CCB0FC" w14:textId="77777777" w:rsidR="001D1274" w:rsidRPr="00F61619" w:rsidRDefault="001D1274" w:rsidP="001D1274">
      <w:pPr>
        <w:pStyle w:val="ListParagraph"/>
        <w:numPr>
          <w:ilvl w:val="0"/>
          <w:numId w:val="2"/>
        </w:numPr>
        <w:rPr>
          <w:rFonts w:ascii="Arial" w:hAnsi="Arial" w:cs="Arial"/>
        </w:rPr>
      </w:pPr>
      <w:r w:rsidRPr="00F61619">
        <w:rPr>
          <w:rFonts w:ascii="Arial" w:hAnsi="Arial" w:cs="Arial"/>
        </w:rPr>
        <w:t>Evaluate the rigor of your ECC instruction</w:t>
      </w:r>
    </w:p>
    <w:p w14:paraId="4E508C36" w14:textId="53954BD3" w:rsidR="001D1274" w:rsidRPr="00F61619" w:rsidRDefault="001D1274" w:rsidP="001D1274">
      <w:pPr>
        <w:pStyle w:val="ListParagraph"/>
        <w:numPr>
          <w:ilvl w:val="0"/>
          <w:numId w:val="2"/>
        </w:numPr>
        <w:rPr>
          <w:rFonts w:ascii="Arial" w:hAnsi="Arial" w:cs="Arial"/>
        </w:rPr>
      </w:pPr>
      <w:r w:rsidRPr="00F61619">
        <w:rPr>
          <w:rFonts w:ascii="Arial" w:hAnsi="Arial" w:cs="Arial"/>
        </w:rPr>
        <w:t>Describe the essential instruction components for effective Expanded Core instruction</w:t>
      </w:r>
    </w:p>
    <w:p w14:paraId="218ABEB0" w14:textId="0BB36262" w:rsidR="001D1274" w:rsidRPr="00F61619" w:rsidRDefault="001D1274" w:rsidP="001D1274">
      <w:pPr>
        <w:rPr>
          <w:rFonts w:ascii="Arial" w:hAnsi="Arial" w:cs="Arial"/>
        </w:rPr>
      </w:pPr>
    </w:p>
    <w:p w14:paraId="7BD1F55B" w14:textId="58A2A931" w:rsidR="001D1274" w:rsidRPr="00F61619" w:rsidRDefault="001D1274" w:rsidP="001D1274">
      <w:pPr>
        <w:rPr>
          <w:rFonts w:ascii="Arial" w:hAnsi="Arial" w:cs="Arial"/>
        </w:rPr>
      </w:pPr>
      <w:r w:rsidRPr="00F61619">
        <w:rPr>
          <w:rFonts w:ascii="Arial" w:hAnsi="Arial" w:cs="Arial"/>
        </w:rPr>
        <w:t xml:space="preserve">Slide 5: </w:t>
      </w:r>
      <w:r w:rsidRPr="00F61619">
        <w:rPr>
          <w:rFonts w:ascii="Arial" w:hAnsi="Arial" w:cs="Arial"/>
        </w:rPr>
        <w:t>Essential Components for Effective Expanded Core Instruction</w:t>
      </w:r>
    </w:p>
    <w:p w14:paraId="42E1192F" w14:textId="77777777" w:rsidR="001D1274" w:rsidRPr="00F61619" w:rsidRDefault="001D1274" w:rsidP="001D1274">
      <w:pPr>
        <w:pStyle w:val="ListParagraph"/>
        <w:rPr>
          <w:rFonts w:ascii="Arial" w:hAnsi="Arial" w:cs="Arial"/>
        </w:rPr>
      </w:pPr>
      <w:r w:rsidRPr="00F61619">
        <w:rPr>
          <w:rFonts w:ascii="Arial" w:hAnsi="Arial" w:cs="Arial"/>
        </w:rPr>
        <w:t xml:space="preserve">Do you know the components of the Expanded Core? </w:t>
      </w:r>
    </w:p>
    <w:p w14:paraId="508FFC16" w14:textId="77777777" w:rsidR="001D1274" w:rsidRPr="00F61619" w:rsidRDefault="001D1274" w:rsidP="001D1274">
      <w:pPr>
        <w:pStyle w:val="ListParagraph"/>
        <w:rPr>
          <w:rFonts w:ascii="Arial" w:hAnsi="Arial" w:cs="Arial"/>
        </w:rPr>
      </w:pPr>
      <w:r w:rsidRPr="00F61619">
        <w:rPr>
          <w:rFonts w:ascii="Arial" w:hAnsi="Arial" w:cs="Arial"/>
        </w:rPr>
        <w:t>It’s not enough to know the 9 areas.</w:t>
      </w:r>
    </w:p>
    <w:p w14:paraId="3EC6CAEF" w14:textId="77777777" w:rsidR="001D1274" w:rsidRPr="00F61619" w:rsidRDefault="001D1274" w:rsidP="001D1274">
      <w:pPr>
        <w:pStyle w:val="ListParagraph"/>
        <w:rPr>
          <w:rFonts w:ascii="Arial" w:hAnsi="Arial" w:cs="Arial"/>
        </w:rPr>
      </w:pPr>
      <w:r w:rsidRPr="00F61619">
        <w:rPr>
          <w:rFonts w:ascii="Arial" w:hAnsi="Arial" w:cs="Arial"/>
        </w:rPr>
        <w:t>Teachers must go “details deep” to create meaningful conditions for learning.</w:t>
      </w:r>
    </w:p>
    <w:p w14:paraId="6B63FEB9" w14:textId="77777777" w:rsidR="001D1274" w:rsidRPr="00F61619" w:rsidRDefault="001D1274" w:rsidP="001D1274">
      <w:pPr>
        <w:pStyle w:val="ListParagraph"/>
        <w:rPr>
          <w:rFonts w:ascii="Arial" w:hAnsi="Arial" w:cs="Arial"/>
        </w:rPr>
      </w:pPr>
      <w:r w:rsidRPr="00F61619">
        <w:rPr>
          <w:rFonts w:ascii="Arial" w:hAnsi="Arial" w:cs="Arial"/>
        </w:rPr>
        <w:t>Let me know if you want my ECC components cheat sheet!</w:t>
      </w:r>
    </w:p>
    <w:p w14:paraId="762FFF7B" w14:textId="77777777" w:rsidR="001D1274" w:rsidRPr="00F61619" w:rsidRDefault="001D1274" w:rsidP="001D1274">
      <w:pPr>
        <w:pStyle w:val="ListParagraph"/>
        <w:rPr>
          <w:rFonts w:ascii="Arial" w:hAnsi="Arial" w:cs="Arial"/>
        </w:rPr>
      </w:pPr>
      <w:r w:rsidRPr="00F61619">
        <w:rPr>
          <w:rFonts w:ascii="Arial" w:hAnsi="Arial" w:cs="Arial"/>
        </w:rPr>
        <w:t>Know your role: Your ECC role is to find the gaps and create the learning plan</w:t>
      </w:r>
    </w:p>
    <w:p w14:paraId="2A6910B0" w14:textId="77777777" w:rsidR="001D1274" w:rsidRPr="00F61619" w:rsidRDefault="001D1274" w:rsidP="001D1274">
      <w:pPr>
        <w:pStyle w:val="ListParagraph"/>
        <w:rPr>
          <w:rFonts w:ascii="Arial" w:hAnsi="Arial" w:cs="Arial"/>
        </w:rPr>
      </w:pPr>
      <w:r w:rsidRPr="00F61619">
        <w:rPr>
          <w:rFonts w:ascii="Arial" w:hAnsi="Arial" w:cs="Arial"/>
        </w:rPr>
        <w:t>Teachers need to know what competency looks like</w:t>
      </w:r>
    </w:p>
    <w:p w14:paraId="1BB20549" w14:textId="77777777" w:rsidR="001D1274" w:rsidRPr="00F61619" w:rsidRDefault="001D1274" w:rsidP="001D1274">
      <w:pPr>
        <w:pStyle w:val="ListParagraph"/>
        <w:rPr>
          <w:rFonts w:ascii="Arial" w:hAnsi="Arial" w:cs="Arial"/>
        </w:rPr>
      </w:pPr>
      <w:r w:rsidRPr="00F61619">
        <w:rPr>
          <w:rFonts w:ascii="Arial" w:hAnsi="Arial" w:cs="Arial"/>
        </w:rPr>
        <w:t>Write IEP goals, construct lesson plans and/or collaborate with school-based team to close the gaps</w:t>
      </w:r>
    </w:p>
    <w:p w14:paraId="559C0B90" w14:textId="77777777" w:rsidR="001D1274" w:rsidRPr="00F61619" w:rsidRDefault="001D1274" w:rsidP="001D1274">
      <w:pPr>
        <w:rPr>
          <w:rFonts w:ascii="Arial" w:hAnsi="Arial" w:cs="Arial"/>
        </w:rPr>
      </w:pPr>
    </w:p>
    <w:p w14:paraId="77E76533" w14:textId="5E746788" w:rsidR="001D1274" w:rsidRPr="00F61619" w:rsidRDefault="001D1274" w:rsidP="001D1274">
      <w:pPr>
        <w:rPr>
          <w:rFonts w:ascii="Arial" w:hAnsi="Arial" w:cs="Arial"/>
        </w:rPr>
      </w:pPr>
      <w:r w:rsidRPr="00F61619">
        <w:rPr>
          <w:rFonts w:ascii="Arial" w:hAnsi="Arial" w:cs="Arial"/>
        </w:rPr>
        <w:t>Slide 6: Essential Components for Effective Expanded Core Instruction</w:t>
      </w:r>
    </w:p>
    <w:p w14:paraId="547E486F" w14:textId="6573853D" w:rsidR="001D1274" w:rsidRPr="00F61619" w:rsidRDefault="001D1274" w:rsidP="001D1274">
      <w:pPr>
        <w:pStyle w:val="ListParagraph"/>
        <w:numPr>
          <w:ilvl w:val="0"/>
          <w:numId w:val="3"/>
        </w:numPr>
        <w:rPr>
          <w:rFonts w:ascii="Arial" w:hAnsi="Arial" w:cs="Arial"/>
        </w:rPr>
      </w:pPr>
      <w:r w:rsidRPr="00F61619">
        <w:rPr>
          <w:rFonts w:ascii="Arial" w:hAnsi="Arial" w:cs="Arial"/>
        </w:rPr>
        <w:t>Instruction: do you have clear learning objectives?</w:t>
      </w:r>
    </w:p>
    <w:p w14:paraId="0BAD9E53" w14:textId="77777777" w:rsidR="001D1274" w:rsidRPr="00F61619" w:rsidRDefault="001D1274" w:rsidP="001D1274">
      <w:pPr>
        <w:pStyle w:val="ListParagraph"/>
        <w:numPr>
          <w:ilvl w:val="0"/>
          <w:numId w:val="3"/>
        </w:numPr>
        <w:rPr>
          <w:rFonts w:ascii="Arial" w:hAnsi="Arial" w:cs="Arial"/>
        </w:rPr>
      </w:pPr>
      <w:r w:rsidRPr="00F61619">
        <w:rPr>
          <w:rFonts w:ascii="Arial" w:hAnsi="Arial" w:cs="Arial"/>
        </w:rPr>
        <w:t xml:space="preserve">Do students know the “what” and “why” of your ECC lessons? </w:t>
      </w:r>
    </w:p>
    <w:p w14:paraId="1E9F7B05" w14:textId="77777777" w:rsidR="001D1274" w:rsidRPr="00F61619" w:rsidRDefault="001D1274" w:rsidP="001D1274">
      <w:pPr>
        <w:pStyle w:val="ListParagraph"/>
        <w:numPr>
          <w:ilvl w:val="0"/>
          <w:numId w:val="3"/>
        </w:numPr>
        <w:rPr>
          <w:rFonts w:ascii="Arial" w:hAnsi="Arial" w:cs="Arial"/>
        </w:rPr>
      </w:pPr>
      <w:r w:rsidRPr="00F61619">
        <w:rPr>
          <w:rFonts w:ascii="Arial" w:hAnsi="Arial" w:cs="Arial"/>
        </w:rPr>
        <w:t>Shift your focus from teaching to learning (McTighe &amp; Wiggins)</w:t>
      </w:r>
    </w:p>
    <w:p w14:paraId="673F3060" w14:textId="77777777" w:rsidR="001D1274" w:rsidRPr="00F61619" w:rsidRDefault="001D1274" w:rsidP="001D1274">
      <w:pPr>
        <w:pStyle w:val="ListParagraph"/>
        <w:numPr>
          <w:ilvl w:val="0"/>
          <w:numId w:val="3"/>
        </w:numPr>
        <w:rPr>
          <w:rFonts w:ascii="Arial" w:hAnsi="Arial" w:cs="Arial"/>
        </w:rPr>
      </w:pPr>
      <w:r w:rsidRPr="00F61619">
        <w:rPr>
          <w:rFonts w:ascii="Arial" w:hAnsi="Arial" w:cs="Arial"/>
        </w:rPr>
        <w:t>Use backwards planning for ECC instruction</w:t>
      </w:r>
    </w:p>
    <w:p w14:paraId="7E2FD09A" w14:textId="77777777" w:rsidR="001D1274" w:rsidRPr="00F61619" w:rsidRDefault="001D1274" w:rsidP="001D1274">
      <w:pPr>
        <w:pStyle w:val="ListParagraph"/>
        <w:numPr>
          <w:ilvl w:val="0"/>
          <w:numId w:val="3"/>
        </w:numPr>
        <w:rPr>
          <w:rFonts w:ascii="Arial" w:hAnsi="Arial" w:cs="Arial"/>
        </w:rPr>
      </w:pPr>
      <w:r w:rsidRPr="00F61619">
        <w:rPr>
          <w:rFonts w:ascii="Arial" w:hAnsi="Arial" w:cs="Arial"/>
        </w:rPr>
        <w:t>What do I want students to understand (enduring understandings</w:t>
      </w:r>
      <w:proofErr w:type="gramStart"/>
      <w:r w:rsidRPr="00F61619">
        <w:rPr>
          <w:rFonts w:ascii="Arial" w:hAnsi="Arial" w:cs="Arial"/>
        </w:rPr>
        <w:t>)</w:t>
      </w:r>
      <w:proofErr w:type="gramEnd"/>
    </w:p>
    <w:p w14:paraId="0B629C35" w14:textId="77777777" w:rsidR="001D1274" w:rsidRPr="00F61619" w:rsidRDefault="001D1274" w:rsidP="001D1274">
      <w:pPr>
        <w:pStyle w:val="ListParagraph"/>
        <w:numPr>
          <w:ilvl w:val="0"/>
          <w:numId w:val="3"/>
        </w:numPr>
        <w:rPr>
          <w:rFonts w:ascii="Arial" w:hAnsi="Arial" w:cs="Arial"/>
        </w:rPr>
      </w:pPr>
      <w:r w:rsidRPr="00F61619">
        <w:rPr>
          <w:rFonts w:ascii="Arial" w:hAnsi="Arial" w:cs="Arial"/>
        </w:rPr>
        <w:t>What knowledge does students need to get to understandings?</w:t>
      </w:r>
    </w:p>
    <w:p w14:paraId="7341A2C6" w14:textId="596C5CD7" w:rsidR="001D1274" w:rsidRPr="00F61619" w:rsidRDefault="001D1274" w:rsidP="001D1274">
      <w:pPr>
        <w:pStyle w:val="ListParagraph"/>
        <w:numPr>
          <w:ilvl w:val="0"/>
          <w:numId w:val="3"/>
        </w:numPr>
        <w:rPr>
          <w:rFonts w:ascii="Arial" w:hAnsi="Arial" w:cs="Arial"/>
        </w:rPr>
      </w:pPr>
      <w:r w:rsidRPr="00F61619">
        <w:rPr>
          <w:rFonts w:ascii="Arial" w:hAnsi="Arial" w:cs="Arial"/>
        </w:rPr>
        <w:t>What will students do to show you they understand?</w:t>
      </w:r>
    </w:p>
    <w:p w14:paraId="2D328FA1" w14:textId="59F11954" w:rsidR="001D1274" w:rsidRPr="00F61619" w:rsidRDefault="001D1274" w:rsidP="001D1274">
      <w:pPr>
        <w:rPr>
          <w:rFonts w:ascii="Arial" w:hAnsi="Arial" w:cs="Arial"/>
        </w:rPr>
      </w:pPr>
    </w:p>
    <w:p w14:paraId="01D601E9" w14:textId="7A0D3249" w:rsidR="001D1274" w:rsidRPr="00F61619" w:rsidRDefault="001D1274" w:rsidP="001D1274">
      <w:pPr>
        <w:rPr>
          <w:rFonts w:ascii="Arial" w:hAnsi="Arial" w:cs="Arial"/>
        </w:rPr>
      </w:pPr>
      <w:r w:rsidRPr="00F61619">
        <w:rPr>
          <w:rFonts w:ascii="Arial" w:hAnsi="Arial" w:cs="Arial"/>
        </w:rPr>
        <w:t>Slide</w:t>
      </w:r>
      <w:r w:rsidRPr="00F61619">
        <w:rPr>
          <w:rFonts w:ascii="Arial" w:hAnsi="Arial" w:cs="Arial"/>
        </w:rPr>
        <w:t xml:space="preserve"> 7</w:t>
      </w:r>
      <w:r w:rsidRPr="00F61619">
        <w:rPr>
          <w:rFonts w:ascii="Arial" w:hAnsi="Arial" w:cs="Arial"/>
        </w:rPr>
        <w:t>: Essential Components for Effective Expanded Core Instruction</w:t>
      </w:r>
    </w:p>
    <w:p w14:paraId="5F71D1A4" w14:textId="77777777" w:rsidR="001D1274" w:rsidRPr="00F61619" w:rsidRDefault="001D1274" w:rsidP="001D1274">
      <w:pPr>
        <w:rPr>
          <w:rFonts w:ascii="Arial" w:hAnsi="Arial" w:cs="Arial"/>
        </w:rPr>
      </w:pPr>
      <w:r w:rsidRPr="00F61619">
        <w:rPr>
          <w:rFonts w:ascii="Arial" w:hAnsi="Arial" w:cs="Arial"/>
        </w:rPr>
        <w:t xml:space="preserve">Assessment: what does success look like? </w:t>
      </w:r>
    </w:p>
    <w:p w14:paraId="2C846AE7" w14:textId="77777777" w:rsidR="001D1274" w:rsidRPr="00F61619" w:rsidRDefault="001D1274" w:rsidP="001D1274">
      <w:pPr>
        <w:rPr>
          <w:rFonts w:ascii="Arial" w:hAnsi="Arial" w:cs="Arial"/>
        </w:rPr>
      </w:pPr>
      <w:r w:rsidRPr="00F61619">
        <w:rPr>
          <w:rFonts w:ascii="Arial" w:hAnsi="Arial" w:cs="Arial"/>
        </w:rPr>
        <w:t>What formative &amp; summative assessments are you using?</w:t>
      </w:r>
    </w:p>
    <w:p w14:paraId="6F05F017" w14:textId="77777777" w:rsidR="001D1274" w:rsidRPr="00F61619" w:rsidRDefault="001D1274" w:rsidP="001D1274">
      <w:pPr>
        <w:rPr>
          <w:rFonts w:ascii="Arial" w:hAnsi="Arial" w:cs="Arial"/>
        </w:rPr>
      </w:pPr>
      <w:r w:rsidRPr="00F61619">
        <w:rPr>
          <w:rFonts w:ascii="Arial" w:hAnsi="Arial" w:cs="Arial"/>
        </w:rPr>
        <w:t xml:space="preserve">How do you use your data? </w:t>
      </w:r>
    </w:p>
    <w:p w14:paraId="51D889D5" w14:textId="77777777" w:rsidR="001D1274" w:rsidRPr="00F61619" w:rsidRDefault="001D1274" w:rsidP="001D1274">
      <w:pPr>
        <w:rPr>
          <w:rFonts w:ascii="Arial" w:hAnsi="Arial" w:cs="Arial"/>
        </w:rPr>
      </w:pPr>
      <w:r w:rsidRPr="00F61619">
        <w:rPr>
          <w:rFonts w:ascii="Arial" w:hAnsi="Arial" w:cs="Arial"/>
        </w:rPr>
        <w:t>What is the competency you are shooting for?</w:t>
      </w:r>
    </w:p>
    <w:p w14:paraId="617CC4E9" w14:textId="0A9AFB1C" w:rsidR="001D1274" w:rsidRPr="00F61619" w:rsidRDefault="001D1274" w:rsidP="001D1274">
      <w:pPr>
        <w:rPr>
          <w:rFonts w:ascii="Arial" w:hAnsi="Arial" w:cs="Arial"/>
        </w:rPr>
      </w:pPr>
      <w:r w:rsidRPr="00F61619">
        <w:rPr>
          <w:rFonts w:ascii="Arial" w:hAnsi="Arial" w:cs="Arial"/>
        </w:rPr>
        <w:t>Assessment informs practice</w:t>
      </w:r>
    </w:p>
    <w:p w14:paraId="75DF221A" w14:textId="77777777" w:rsidR="001D1274" w:rsidRPr="00F61619" w:rsidRDefault="001D1274" w:rsidP="001D1274">
      <w:pPr>
        <w:rPr>
          <w:rFonts w:ascii="Arial" w:hAnsi="Arial" w:cs="Arial"/>
        </w:rPr>
      </w:pPr>
      <w:r w:rsidRPr="00F61619">
        <w:rPr>
          <w:rFonts w:ascii="Arial" w:hAnsi="Arial" w:cs="Arial"/>
        </w:rPr>
        <w:lastRenderedPageBreak/>
        <w:t xml:space="preserve">Does the student know what success looks like? </w:t>
      </w:r>
    </w:p>
    <w:p w14:paraId="1F39BF9F" w14:textId="76A01A30" w:rsidR="001D1274" w:rsidRPr="00F61619" w:rsidRDefault="001D1274" w:rsidP="001D1274">
      <w:pPr>
        <w:rPr>
          <w:rFonts w:ascii="Arial" w:hAnsi="Arial" w:cs="Arial"/>
        </w:rPr>
      </w:pPr>
      <w:r w:rsidRPr="00F61619">
        <w:rPr>
          <w:rFonts w:ascii="Arial" w:hAnsi="Arial" w:cs="Arial"/>
        </w:rPr>
        <w:t>Students can play a role by self-evaluating themselves</w:t>
      </w:r>
    </w:p>
    <w:p w14:paraId="7719AC67" w14:textId="1CB982B5" w:rsidR="001D1274" w:rsidRPr="00F61619" w:rsidRDefault="001D1274" w:rsidP="001D1274">
      <w:pPr>
        <w:rPr>
          <w:rFonts w:ascii="Arial" w:hAnsi="Arial" w:cs="Arial"/>
        </w:rPr>
      </w:pPr>
    </w:p>
    <w:p w14:paraId="13D818B2" w14:textId="040A9053" w:rsidR="001D1274" w:rsidRPr="00F61619" w:rsidRDefault="001D1274" w:rsidP="001D1274">
      <w:pPr>
        <w:rPr>
          <w:rFonts w:ascii="Arial" w:hAnsi="Arial" w:cs="Arial"/>
        </w:rPr>
      </w:pPr>
      <w:r w:rsidRPr="00F61619">
        <w:rPr>
          <w:rFonts w:ascii="Arial" w:hAnsi="Arial" w:cs="Arial"/>
        </w:rPr>
        <w:t xml:space="preserve">Slide </w:t>
      </w:r>
      <w:r w:rsidRPr="00F61619">
        <w:rPr>
          <w:rFonts w:ascii="Arial" w:hAnsi="Arial" w:cs="Arial"/>
        </w:rPr>
        <w:t>8</w:t>
      </w:r>
      <w:r w:rsidRPr="00F61619">
        <w:rPr>
          <w:rFonts w:ascii="Arial" w:hAnsi="Arial" w:cs="Arial"/>
        </w:rPr>
        <w:t>: Essential Components for Effective Expanded Core Instruction</w:t>
      </w:r>
    </w:p>
    <w:p w14:paraId="2E2F71CD" w14:textId="77777777" w:rsidR="001D1274" w:rsidRPr="00F61619" w:rsidRDefault="001D1274" w:rsidP="001D1274">
      <w:pPr>
        <w:rPr>
          <w:rFonts w:ascii="Arial" w:hAnsi="Arial" w:cs="Arial"/>
        </w:rPr>
      </w:pPr>
      <w:r w:rsidRPr="00F61619">
        <w:rPr>
          <w:rFonts w:ascii="Arial" w:hAnsi="Arial" w:cs="Arial"/>
        </w:rPr>
        <w:t xml:space="preserve">Use the 9-1-1 Protocol </w:t>
      </w:r>
    </w:p>
    <w:p w14:paraId="6D2D93EC" w14:textId="77777777" w:rsidR="001D1274" w:rsidRPr="00F61619" w:rsidRDefault="001D1274" w:rsidP="001D1274">
      <w:pPr>
        <w:rPr>
          <w:rFonts w:ascii="Arial" w:hAnsi="Arial" w:cs="Arial"/>
        </w:rPr>
      </w:pPr>
      <w:r w:rsidRPr="00F61619">
        <w:rPr>
          <w:rFonts w:ascii="Arial" w:hAnsi="Arial" w:cs="Arial"/>
        </w:rPr>
        <w:t xml:space="preserve">It’s not always effective to state “the student needs……” and list things. </w:t>
      </w:r>
    </w:p>
    <w:p w14:paraId="0890A565" w14:textId="77777777" w:rsidR="001D1274" w:rsidRPr="00F61619" w:rsidRDefault="001D1274" w:rsidP="001D1274">
      <w:pPr>
        <w:rPr>
          <w:rFonts w:ascii="Arial" w:hAnsi="Arial" w:cs="Arial"/>
        </w:rPr>
      </w:pPr>
      <w:r w:rsidRPr="00F61619">
        <w:rPr>
          <w:rFonts w:ascii="Arial" w:hAnsi="Arial" w:cs="Arial"/>
        </w:rPr>
        <w:t>It typically overwhelms the team</w:t>
      </w:r>
    </w:p>
    <w:p w14:paraId="785081EB" w14:textId="244F8550" w:rsidR="001D1274" w:rsidRPr="00F61619" w:rsidRDefault="001D1274" w:rsidP="001D1274">
      <w:pPr>
        <w:rPr>
          <w:rFonts w:ascii="Arial" w:hAnsi="Arial" w:cs="Arial"/>
        </w:rPr>
      </w:pPr>
      <w:r w:rsidRPr="00F61619">
        <w:rPr>
          <w:rFonts w:ascii="Arial" w:hAnsi="Arial" w:cs="Arial"/>
        </w:rPr>
        <w:t>Rather, assign specific tasks/skills/instruction to leverage the strengths of the entire school-based team</w:t>
      </w:r>
    </w:p>
    <w:p w14:paraId="19BA1AA4" w14:textId="139CD17C" w:rsidR="001D1274" w:rsidRPr="00F61619" w:rsidRDefault="001D1274" w:rsidP="001D1274">
      <w:pPr>
        <w:rPr>
          <w:rFonts w:ascii="Arial" w:hAnsi="Arial" w:cs="Arial"/>
        </w:rPr>
      </w:pPr>
    </w:p>
    <w:p w14:paraId="021D359A" w14:textId="1247421C" w:rsidR="001D1274" w:rsidRPr="00F61619" w:rsidRDefault="001D1274" w:rsidP="001D1274">
      <w:pPr>
        <w:rPr>
          <w:rFonts w:ascii="Arial" w:hAnsi="Arial" w:cs="Arial"/>
        </w:rPr>
      </w:pPr>
      <w:r w:rsidRPr="00F61619">
        <w:rPr>
          <w:rFonts w:ascii="Arial" w:hAnsi="Arial" w:cs="Arial"/>
        </w:rPr>
        <w:t xml:space="preserve">Slide 9: </w:t>
      </w:r>
      <w:r w:rsidRPr="00F61619">
        <w:rPr>
          <w:rFonts w:ascii="Arial" w:hAnsi="Arial" w:cs="Arial"/>
        </w:rPr>
        <w:t>Evaluate the rigor of your ECC instruction</w:t>
      </w:r>
    </w:p>
    <w:p w14:paraId="38E909B8" w14:textId="77777777" w:rsidR="001D1274" w:rsidRPr="00F61619" w:rsidRDefault="001D1274" w:rsidP="001D1274">
      <w:pPr>
        <w:rPr>
          <w:rFonts w:ascii="Arial" w:hAnsi="Arial" w:cs="Arial"/>
        </w:rPr>
      </w:pPr>
      <w:r w:rsidRPr="00F61619">
        <w:rPr>
          <w:rFonts w:ascii="Arial" w:hAnsi="Arial" w:cs="Arial"/>
        </w:rPr>
        <w:t xml:space="preserve">“Rigor is ensuring that each student you teach is provided the opportunity to grow in ways they cannot imagine. </w:t>
      </w:r>
    </w:p>
    <w:p w14:paraId="5F26973B" w14:textId="77777777" w:rsidR="001D1274" w:rsidRPr="00F61619" w:rsidRDefault="001D1274" w:rsidP="001D1274">
      <w:pPr>
        <w:rPr>
          <w:rFonts w:ascii="Arial" w:hAnsi="Arial" w:cs="Arial"/>
        </w:rPr>
      </w:pPr>
    </w:p>
    <w:p w14:paraId="6684A5E5" w14:textId="77777777" w:rsidR="001D1274" w:rsidRPr="00F61619" w:rsidRDefault="001D1274" w:rsidP="001D1274">
      <w:pPr>
        <w:rPr>
          <w:rFonts w:ascii="Arial" w:hAnsi="Arial" w:cs="Arial"/>
        </w:rPr>
      </w:pPr>
      <w:r w:rsidRPr="00F61619">
        <w:rPr>
          <w:rFonts w:ascii="Arial" w:hAnsi="Arial" w:cs="Arial"/>
        </w:rPr>
        <w:t xml:space="preserve">Rigor is creating an environment in which each student is expected to learn at high levels, each student is supported so he or she can learn at high levels, </w:t>
      </w:r>
    </w:p>
    <w:p w14:paraId="09DD3EE0" w14:textId="77777777" w:rsidR="001D1274" w:rsidRPr="00F61619" w:rsidRDefault="001D1274" w:rsidP="001D1274">
      <w:pPr>
        <w:rPr>
          <w:rFonts w:ascii="Arial" w:hAnsi="Arial" w:cs="Arial"/>
        </w:rPr>
      </w:pPr>
      <w:r w:rsidRPr="00F61619">
        <w:rPr>
          <w:rFonts w:ascii="Arial" w:hAnsi="Arial" w:cs="Arial"/>
        </w:rPr>
        <w:t xml:space="preserve">and each student demonstrates learning at high levels”. </w:t>
      </w:r>
    </w:p>
    <w:p w14:paraId="07C1D472" w14:textId="77777777" w:rsidR="001D1274" w:rsidRPr="00F61619" w:rsidRDefault="001D1274" w:rsidP="001D1274">
      <w:pPr>
        <w:rPr>
          <w:rFonts w:ascii="Arial" w:hAnsi="Arial" w:cs="Arial"/>
        </w:rPr>
      </w:pPr>
      <w:r w:rsidRPr="00F61619">
        <w:rPr>
          <w:rFonts w:ascii="Arial" w:hAnsi="Arial" w:cs="Arial"/>
        </w:rPr>
        <w:t xml:space="preserve">-Rigor is Not a Four-Letter Word, Barbara Blackburn </w:t>
      </w:r>
    </w:p>
    <w:p w14:paraId="31FFCE51" w14:textId="77777777" w:rsidR="001D1274" w:rsidRPr="00F61619" w:rsidRDefault="001D1274" w:rsidP="001D1274">
      <w:pPr>
        <w:rPr>
          <w:rFonts w:ascii="Arial" w:hAnsi="Arial" w:cs="Arial"/>
        </w:rPr>
      </w:pPr>
    </w:p>
    <w:p w14:paraId="3D9AB60B" w14:textId="77777777" w:rsidR="001D1274" w:rsidRPr="00F61619" w:rsidRDefault="001D1274" w:rsidP="001D1274">
      <w:pPr>
        <w:rPr>
          <w:rFonts w:ascii="Arial" w:hAnsi="Arial" w:cs="Arial"/>
        </w:rPr>
      </w:pPr>
      <w:r w:rsidRPr="00F61619">
        <w:rPr>
          <w:rFonts w:ascii="Arial" w:hAnsi="Arial" w:cs="Arial"/>
        </w:rPr>
        <w:t xml:space="preserve">Rigor doesn’t mean doing more. Rigor is in the quality of the instruction. </w:t>
      </w:r>
    </w:p>
    <w:p w14:paraId="73469BCF" w14:textId="77777777" w:rsidR="001D1274" w:rsidRPr="00F61619" w:rsidRDefault="001D1274" w:rsidP="001D1274">
      <w:pPr>
        <w:rPr>
          <w:rFonts w:ascii="Arial" w:hAnsi="Arial" w:cs="Arial"/>
        </w:rPr>
      </w:pPr>
    </w:p>
    <w:p w14:paraId="76D44FE7" w14:textId="77777777" w:rsidR="001D1274" w:rsidRPr="00F61619" w:rsidRDefault="001D1274" w:rsidP="001D1274">
      <w:pPr>
        <w:rPr>
          <w:rFonts w:ascii="Arial" w:hAnsi="Arial" w:cs="Arial"/>
        </w:rPr>
      </w:pPr>
      <w:r w:rsidRPr="00F61619">
        <w:rPr>
          <w:rFonts w:ascii="Arial" w:hAnsi="Arial" w:cs="Arial"/>
        </w:rPr>
        <w:t>Reflection question: How do you know the rigor level of your ECC instruction?</w:t>
      </w:r>
    </w:p>
    <w:p w14:paraId="52BFF680" w14:textId="0835EB41" w:rsidR="001D1274" w:rsidRPr="00F61619" w:rsidRDefault="001D1274" w:rsidP="001D1274">
      <w:pPr>
        <w:rPr>
          <w:rFonts w:ascii="Arial" w:hAnsi="Arial" w:cs="Arial"/>
        </w:rPr>
      </w:pPr>
      <w:r w:rsidRPr="00F61619">
        <w:rPr>
          <w:rFonts w:ascii="Arial" w:hAnsi="Arial" w:cs="Arial"/>
        </w:rPr>
        <w:t>Check out Marzano &amp; Kendall taxonomy for guidance</w:t>
      </w:r>
    </w:p>
    <w:p w14:paraId="178ED736" w14:textId="5DE2E7BD" w:rsidR="001D1274" w:rsidRPr="00F61619" w:rsidRDefault="001D1274" w:rsidP="001D1274">
      <w:pPr>
        <w:rPr>
          <w:rFonts w:ascii="Arial" w:hAnsi="Arial" w:cs="Arial"/>
        </w:rPr>
      </w:pPr>
    </w:p>
    <w:p w14:paraId="4EECA2D5" w14:textId="77777777" w:rsidR="001D1274" w:rsidRPr="00F61619" w:rsidRDefault="001D1274" w:rsidP="001D1274">
      <w:pPr>
        <w:rPr>
          <w:rFonts w:ascii="Arial" w:hAnsi="Arial" w:cs="Arial"/>
        </w:rPr>
      </w:pPr>
      <w:r w:rsidRPr="00F61619">
        <w:rPr>
          <w:rFonts w:ascii="Arial" w:hAnsi="Arial" w:cs="Arial"/>
        </w:rPr>
        <w:t xml:space="preserve">Slide 10: </w:t>
      </w:r>
      <w:r w:rsidRPr="00F61619">
        <w:rPr>
          <w:rFonts w:ascii="Arial" w:hAnsi="Arial" w:cs="Arial"/>
        </w:rPr>
        <w:t xml:space="preserve">New ECC resources </w:t>
      </w:r>
    </w:p>
    <w:p w14:paraId="672FA2BD" w14:textId="77777777" w:rsidR="001D1274" w:rsidRPr="00F61619" w:rsidRDefault="001D1274" w:rsidP="001D1274">
      <w:pPr>
        <w:rPr>
          <w:rFonts w:ascii="Arial" w:hAnsi="Arial" w:cs="Arial"/>
        </w:rPr>
      </w:pPr>
      <w:r w:rsidRPr="00F61619">
        <w:rPr>
          <w:rFonts w:ascii="Arial" w:hAnsi="Arial" w:cs="Arial"/>
        </w:rPr>
        <w:t>Expanded Core High School Readiness Checklist</w:t>
      </w:r>
    </w:p>
    <w:p w14:paraId="64E1358B" w14:textId="247A58B5" w:rsidR="001D1274" w:rsidRPr="00F61619" w:rsidRDefault="001D1274" w:rsidP="001D1274">
      <w:pPr>
        <w:rPr>
          <w:rFonts w:ascii="Arial" w:hAnsi="Arial" w:cs="Arial"/>
        </w:rPr>
      </w:pPr>
      <w:r w:rsidRPr="00F61619">
        <w:rPr>
          <w:rFonts w:ascii="Arial" w:hAnsi="Arial" w:cs="Arial"/>
        </w:rPr>
        <w:t>Expanded Core website</w:t>
      </w:r>
    </w:p>
    <w:p w14:paraId="04A9D13A" w14:textId="01CC5DC3" w:rsidR="001D1274" w:rsidRPr="00F61619" w:rsidRDefault="001D1274" w:rsidP="001D1274">
      <w:pPr>
        <w:rPr>
          <w:rFonts w:ascii="Arial" w:hAnsi="Arial" w:cs="Arial"/>
        </w:rPr>
      </w:pPr>
    </w:p>
    <w:p w14:paraId="394EEF82" w14:textId="4018B5EF" w:rsidR="001D1274" w:rsidRPr="00F61619" w:rsidRDefault="001D1274" w:rsidP="001D1274">
      <w:pPr>
        <w:rPr>
          <w:rFonts w:ascii="Arial" w:hAnsi="Arial" w:cs="Arial"/>
        </w:rPr>
      </w:pPr>
      <w:r w:rsidRPr="00F61619">
        <w:rPr>
          <w:rFonts w:ascii="Arial" w:hAnsi="Arial" w:cs="Arial"/>
        </w:rPr>
        <w:t xml:space="preserve">Slide 11: </w:t>
      </w:r>
      <w:r w:rsidRPr="00F61619">
        <w:rPr>
          <w:rFonts w:ascii="Arial" w:hAnsi="Arial" w:cs="Arial"/>
        </w:rPr>
        <w:t>Expanded Core High School Readiness Checklist</w:t>
      </w:r>
    </w:p>
    <w:p w14:paraId="04FACAB6" w14:textId="77777777" w:rsidR="001D1274" w:rsidRPr="00F61619" w:rsidRDefault="001D1274" w:rsidP="001D1274">
      <w:pPr>
        <w:rPr>
          <w:rFonts w:ascii="Arial" w:hAnsi="Arial" w:cs="Arial"/>
        </w:rPr>
      </w:pPr>
      <w:r w:rsidRPr="00F61619">
        <w:rPr>
          <w:rFonts w:ascii="Arial" w:hAnsi="Arial" w:cs="Arial"/>
        </w:rPr>
        <w:t xml:space="preserve">What is it? </w:t>
      </w:r>
    </w:p>
    <w:p w14:paraId="243F69D5" w14:textId="77777777" w:rsidR="001D1274" w:rsidRPr="00F61619" w:rsidRDefault="001D1274" w:rsidP="001D1274">
      <w:pPr>
        <w:rPr>
          <w:rFonts w:ascii="Arial" w:hAnsi="Arial" w:cs="Arial"/>
        </w:rPr>
      </w:pPr>
      <w:r w:rsidRPr="00F61619">
        <w:rPr>
          <w:rFonts w:ascii="Arial" w:hAnsi="Arial" w:cs="Arial"/>
        </w:rPr>
        <w:t>The goal of the Expanded Core High School Readiness Checklist is for students to be competent in high school. The road to high school success starts in preschool.</w:t>
      </w:r>
    </w:p>
    <w:p w14:paraId="2FCBCF52" w14:textId="77777777" w:rsidR="001D1274" w:rsidRPr="00F61619" w:rsidRDefault="001D1274" w:rsidP="001D1274">
      <w:pPr>
        <w:rPr>
          <w:rFonts w:ascii="Arial" w:hAnsi="Arial" w:cs="Arial"/>
        </w:rPr>
      </w:pPr>
      <w:r w:rsidRPr="00F61619">
        <w:rPr>
          <w:rFonts w:ascii="Arial" w:hAnsi="Arial" w:cs="Arial"/>
        </w:rPr>
        <w:t>Students who are engaged in rigorous high school level work can then focus on the road to success in college or the workforce. The Expanded Core High School Readiness Checklist can be used for students of all abilities.</w:t>
      </w:r>
    </w:p>
    <w:p w14:paraId="26D7B29A" w14:textId="77777777" w:rsidR="00F61619" w:rsidRPr="00F61619" w:rsidRDefault="00F61619" w:rsidP="001D1274">
      <w:pPr>
        <w:rPr>
          <w:rFonts w:ascii="Arial" w:hAnsi="Arial" w:cs="Arial"/>
        </w:rPr>
      </w:pPr>
    </w:p>
    <w:p w14:paraId="38DD4672" w14:textId="00ED335A" w:rsidR="001D1274" w:rsidRPr="00F61619" w:rsidRDefault="001D1274" w:rsidP="001D1274">
      <w:pPr>
        <w:rPr>
          <w:rFonts w:ascii="Arial" w:hAnsi="Arial" w:cs="Arial"/>
        </w:rPr>
      </w:pPr>
      <w:r w:rsidRPr="00F61619">
        <w:rPr>
          <w:rFonts w:ascii="Arial" w:hAnsi="Arial" w:cs="Arial"/>
        </w:rPr>
        <w:t>The Expanded Core High School Readiness Checklist is divided into three grade bands:</w:t>
      </w:r>
    </w:p>
    <w:p w14:paraId="1BE44C19" w14:textId="77777777" w:rsidR="001D1274" w:rsidRPr="00F61619" w:rsidRDefault="001D1274" w:rsidP="001D1274">
      <w:pPr>
        <w:rPr>
          <w:rFonts w:ascii="Arial" w:hAnsi="Arial" w:cs="Arial"/>
        </w:rPr>
      </w:pPr>
      <w:r w:rsidRPr="00F61619">
        <w:rPr>
          <w:rFonts w:ascii="Arial" w:hAnsi="Arial" w:cs="Arial"/>
        </w:rPr>
        <w:t>Preschool &amp; kindergarten</w:t>
      </w:r>
    </w:p>
    <w:p w14:paraId="204815E7" w14:textId="77777777" w:rsidR="001D1274" w:rsidRPr="00F61619" w:rsidRDefault="001D1274" w:rsidP="001D1274">
      <w:pPr>
        <w:rPr>
          <w:rFonts w:ascii="Arial" w:hAnsi="Arial" w:cs="Arial"/>
        </w:rPr>
      </w:pPr>
      <w:r w:rsidRPr="00F61619">
        <w:rPr>
          <w:rFonts w:ascii="Arial" w:hAnsi="Arial" w:cs="Arial"/>
        </w:rPr>
        <w:t>First through fourth grades</w:t>
      </w:r>
    </w:p>
    <w:p w14:paraId="0F0859AF" w14:textId="087D08F3" w:rsidR="001D1274" w:rsidRPr="00F61619" w:rsidRDefault="001D1274" w:rsidP="001D1274">
      <w:pPr>
        <w:rPr>
          <w:rFonts w:ascii="Arial" w:hAnsi="Arial" w:cs="Arial"/>
        </w:rPr>
      </w:pPr>
      <w:r w:rsidRPr="00F61619">
        <w:rPr>
          <w:rFonts w:ascii="Arial" w:hAnsi="Arial" w:cs="Arial"/>
        </w:rPr>
        <w:t>Fifth through eighth grades</w:t>
      </w:r>
    </w:p>
    <w:p w14:paraId="558BCBDE" w14:textId="77777777" w:rsidR="001D1274" w:rsidRPr="00F61619" w:rsidRDefault="001D1274" w:rsidP="001D1274">
      <w:pPr>
        <w:rPr>
          <w:rFonts w:ascii="Arial" w:hAnsi="Arial" w:cs="Arial"/>
        </w:rPr>
      </w:pPr>
    </w:p>
    <w:p w14:paraId="11659A1D" w14:textId="587EC311" w:rsidR="001D1274" w:rsidRPr="00F61619" w:rsidRDefault="00F61619" w:rsidP="001D1274">
      <w:pPr>
        <w:rPr>
          <w:rFonts w:ascii="Arial" w:hAnsi="Arial" w:cs="Arial"/>
        </w:rPr>
      </w:pPr>
      <w:r w:rsidRPr="00F61619">
        <w:rPr>
          <w:rFonts w:ascii="Arial" w:hAnsi="Arial" w:cs="Arial"/>
        </w:rPr>
        <w:t xml:space="preserve">Slide 12: </w:t>
      </w:r>
      <w:r w:rsidRPr="00F61619">
        <w:rPr>
          <w:rFonts w:ascii="Arial" w:hAnsi="Arial" w:cs="Arial"/>
        </w:rPr>
        <w:t>Expanded Core High School Readiness Checklist</w:t>
      </w:r>
    </w:p>
    <w:p w14:paraId="2E490073" w14:textId="77777777" w:rsidR="00F61619" w:rsidRPr="00F61619" w:rsidRDefault="00F61619" w:rsidP="00F61619">
      <w:pPr>
        <w:rPr>
          <w:rFonts w:ascii="Arial" w:hAnsi="Arial" w:cs="Arial"/>
        </w:rPr>
      </w:pPr>
      <w:r w:rsidRPr="00F61619">
        <w:rPr>
          <w:rFonts w:ascii="Arial" w:hAnsi="Arial" w:cs="Arial"/>
        </w:rPr>
        <w:t>The checklist is organized into specific sections to support teachers, parents &amp; students.</w:t>
      </w:r>
    </w:p>
    <w:p w14:paraId="41A31624" w14:textId="77777777" w:rsidR="00F61619" w:rsidRPr="00F61619" w:rsidRDefault="00F61619" w:rsidP="00F61619">
      <w:pPr>
        <w:rPr>
          <w:rFonts w:ascii="Arial" w:hAnsi="Arial" w:cs="Arial"/>
        </w:rPr>
      </w:pPr>
      <w:r w:rsidRPr="00F61619">
        <w:rPr>
          <w:rFonts w:ascii="Arial" w:hAnsi="Arial" w:cs="Arial"/>
        </w:rPr>
        <w:t>It has an interactive table of contents to quickly jump to different sections</w:t>
      </w:r>
    </w:p>
    <w:p w14:paraId="28953F2B" w14:textId="77777777" w:rsidR="00F61619" w:rsidRPr="00F61619" w:rsidRDefault="00F61619" w:rsidP="00F61619">
      <w:pPr>
        <w:rPr>
          <w:rFonts w:ascii="Arial" w:hAnsi="Arial" w:cs="Arial"/>
        </w:rPr>
      </w:pPr>
      <w:r w:rsidRPr="00F61619">
        <w:rPr>
          <w:rFonts w:ascii="Arial" w:hAnsi="Arial" w:cs="Arial"/>
        </w:rPr>
        <w:t xml:space="preserve">It has been </w:t>
      </w:r>
      <w:proofErr w:type="gramStart"/>
      <w:r w:rsidRPr="00F61619">
        <w:rPr>
          <w:rFonts w:ascii="Arial" w:hAnsi="Arial" w:cs="Arial"/>
        </w:rPr>
        <w:t>test</w:t>
      </w:r>
      <w:proofErr w:type="gramEnd"/>
      <w:r w:rsidRPr="00F61619">
        <w:rPr>
          <w:rFonts w:ascii="Arial" w:hAnsi="Arial" w:cs="Arial"/>
        </w:rPr>
        <w:t xml:space="preserve"> for accessibility. </w:t>
      </w:r>
    </w:p>
    <w:p w14:paraId="00A5112B" w14:textId="77777777" w:rsidR="00F61619" w:rsidRPr="00F61619" w:rsidRDefault="00F61619" w:rsidP="00F61619">
      <w:pPr>
        <w:rPr>
          <w:rFonts w:ascii="Arial" w:hAnsi="Arial" w:cs="Arial"/>
        </w:rPr>
      </w:pPr>
      <w:r w:rsidRPr="00F61619">
        <w:rPr>
          <w:rFonts w:ascii="Arial" w:hAnsi="Arial" w:cs="Arial"/>
        </w:rPr>
        <w:t>Expanded Core is meant to be taught in the home, school &amp; the community</w:t>
      </w:r>
    </w:p>
    <w:p w14:paraId="5790491B" w14:textId="77777777" w:rsidR="00F61619" w:rsidRPr="00F61619" w:rsidRDefault="00F61619" w:rsidP="00F61619">
      <w:pPr>
        <w:rPr>
          <w:rFonts w:ascii="Arial" w:hAnsi="Arial" w:cs="Arial"/>
        </w:rPr>
      </w:pPr>
      <w:r w:rsidRPr="00F61619">
        <w:rPr>
          <w:rFonts w:ascii="Arial" w:hAnsi="Arial" w:cs="Arial"/>
        </w:rPr>
        <w:t>The checklist identifies these environments per skill</w:t>
      </w:r>
    </w:p>
    <w:p w14:paraId="55516A46" w14:textId="77777777" w:rsidR="00F61619" w:rsidRPr="00F61619" w:rsidRDefault="00F61619" w:rsidP="00F61619">
      <w:pPr>
        <w:rPr>
          <w:rFonts w:ascii="Arial" w:hAnsi="Arial" w:cs="Arial"/>
        </w:rPr>
      </w:pPr>
      <w:r w:rsidRPr="00F61619">
        <w:rPr>
          <w:rFonts w:ascii="Arial" w:hAnsi="Arial" w:cs="Arial"/>
        </w:rPr>
        <w:t>There is a guide for how the TSVI &amp; COMS can support skills</w:t>
      </w:r>
    </w:p>
    <w:p w14:paraId="2F66E017" w14:textId="77777777" w:rsidR="00F61619" w:rsidRPr="00F61619" w:rsidRDefault="00F61619" w:rsidP="00F61619">
      <w:pPr>
        <w:rPr>
          <w:rFonts w:ascii="Arial" w:hAnsi="Arial" w:cs="Arial"/>
        </w:rPr>
      </w:pPr>
      <w:r w:rsidRPr="00F61619">
        <w:rPr>
          <w:rFonts w:ascii="Arial" w:hAnsi="Arial" w:cs="Arial"/>
        </w:rPr>
        <w:t xml:space="preserve">There is a special section for students who have severe additional disabilities. </w:t>
      </w:r>
    </w:p>
    <w:p w14:paraId="18AF91F9" w14:textId="77777777" w:rsidR="00F61619" w:rsidRPr="00F61619" w:rsidRDefault="00F61619" w:rsidP="00F61619">
      <w:pPr>
        <w:rPr>
          <w:rFonts w:ascii="Arial" w:hAnsi="Arial" w:cs="Arial"/>
        </w:rPr>
      </w:pPr>
      <w:r w:rsidRPr="00F61619">
        <w:rPr>
          <w:rFonts w:ascii="Arial" w:hAnsi="Arial" w:cs="Arial"/>
        </w:rPr>
        <w:t xml:space="preserve">Students who have additional disabilities can use the Pk-K checklist </w:t>
      </w:r>
    </w:p>
    <w:p w14:paraId="227FB91A" w14:textId="77777777" w:rsidR="00F61619" w:rsidRPr="00F61619" w:rsidRDefault="00F61619" w:rsidP="00F61619">
      <w:pPr>
        <w:rPr>
          <w:rFonts w:ascii="Arial" w:hAnsi="Arial" w:cs="Arial"/>
        </w:rPr>
      </w:pPr>
      <w:r w:rsidRPr="00F61619">
        <w:rPr>
          <w:rFonts w:ascii="Arial" w:hAnsi="Arial" w:cs="Arial"/>
        </w:rPr>
        <w:t>For students who have severe additional disabilities or are pre-symbolic users, use the Alternative Checklist Skills for Students with Severe Additional Disabilities located in the Pk-K checklist</w:t>
      </w:r>
    </w:p>
    <w:p w14:paraId="1BB6D870" w14:textId="120E5080" w:rsidR="00F61619" w:rsidRPr="00F61619" w:rsidRDefault="00F61619" w:rsidP="001D1274">
      <w:pPr>
        <w:rPr>
          <w:rFonts w:ascii="Arial" w:hAnsi="Arial" w:cs="Arial"/>
        </w:rPr>
      </w:pPr>
    </w:p>
    <w:p w14:paraId="6421EB60" w14:textId="77777777" w:rsidR="00F61619" w:rsidRPr="00F61619" w:rsidRDefault="00F61619" w:rsidP="00F61619">
      <w:pPr>
        <w:pStyle w:val="NormalWeb"/>
        <w:spacing w:before="0" w:beforeAutospacing="0" w:after="0" w:afterAutospacing="0"/>
        <w:rPr>
          <w:rFonts w:ascii="Arial" w:hAnsi="Arial" w:cs="Arial"/>
          <w:sz w:val="10"/>
          <w:szCs w:val="10"/>
        </w:rPr>
      </w:pPr>
      <w:r w:rsidRPr="00F61619">
        <w:rPr>
          <w:rFonts w:ascii="Arial" w:hAnsi="Arial" w:cs="Arial"/>
        </w:rPr>
        <w:t xml:space="preserve">Slide 13: </w:t>
      </w:r>
      <w:r w:rsidRPr="00F61619">
        <w:rPr>
          <w:rFonts w:ascii="Arial" w:hAnsi="Arial" w:cs="Arial"/>
          <w:color w:val="273136"/>
        </w:rPr>
        <w:t xml:space="preserve">Bookmark the </w:t>
      </w:r>
      <w:hyperlink r:id="rId5" w:history="1">
        <w:r w:rsidRPr="00F61619">
          <w:rPr>
            <w:rStyle w:val="Hyperlink"/>
            <w:rFonts w:ascii="Arial" w:hAnsi="Arial" w:cs="Arial"/>
            <w:color w:val="D55246"/>
          </w:rPr>
          <w:t>ECC website</w:t>
        </w:r>
      </w:hyperlink>
      <w:r w:rsidRPr="00F61619">
        <w:rPr>
          <w:rFonts w:ascii="Arial" w:hAnsi="Arial" w:cs="Arial"/>
          <w:color w:val="273136"/>
        </w:rPr>
        <w:t xml:space="preserve"> today</w:t>
      </w:r>
    </w:p>
    <w:p w14:paraId="044FA143" w14:textId="77777777" w:rsidR="00F61619" w:rsidRPr="00F61619" w:rsidRDefault="00F61619" w:rsidP="00F61619">
      <w:pPr>
        <w:rPr>
          <w:rFonts w:ascii="Arial" w:hAnsi="Arial" w:cs="Arial"/>
          <w:sz w:val="16"/>
          <w:szCs w:val="16"/>
        </w:rPr>
      </w:pPr>
    </w:p>
    <w:p w14:paraId="4A32F280" w14:textId="7DEA4394" w:rsidR="00F61619" w:rsidRPr="00F61619" w:rsidRDefault="00F61619" w:rsidP="001D1274">
      <w:pPr>
        <w:rPr>
          <w:rFonts w:ascii="Arial" w:hAnsi="Arial" w:cs="Arial"/>
        </w:rPr>
      </w:pPr>
    </w:p>
    <w:sectPr w:rsidR="00F61619" w:rsidRPr="00F61619" w:rsidSect="001D12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F6BF7"/>
    <w:multiLevelType w:val="hybridMultilevel"/>
    <w:tmpl w:val="5C3CC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C4356"/>
    <w:multiLevelType w:val="hybridMultilevel"/>
    <w:tmpl w:val="10B4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24A6A"/>
    <w:multiLevelType w:val="hybridMultilevel"/>
    <w:tmpl w:val="FEC6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274"/>
    <w:rsid w:val="001D1274"/>
    <w:rsid w:val="00A00694"/>
    <w:rsid w:val="00F61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89F8DA"/>
  <w15:chartTrackingRefBased/>
  <w15:docId w15:val="{6574D651-1D41-664C-A923-077749AA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61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274"/>
    <w:pPr>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F61619"/>
    <w:pPr>
      <w:spacing w:before="100" w:beforeAutospacing="1" w:after="100" w:afterAutospacing="1"/>
    </w:pPr>
  </w:style>
  <w:style w:type="character" w:styleId="Hyperlink">
    <w:name w:val="Hyperlink"/>
    <w:basedOn w:val="DefaultParagraphFont"/>
    <w:uiPriority w:val="99"/>
    <w:semiHidden/>
    <w:unhideWhenUsed/>
    <w:rsid w:val="00F616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6413">
      <w:bodyDiv w:val="1"/>
      <w:marLeft w:val="0"/>
      <w:marRight w:val="0"/>
      <w:marTop w:val="0"/>
      <w:marBottom w:val="0"/>
      <w:divBdr>
        <w:top w:val="none" w:sz="0" w:space="0" w:color="auto"/>
        <w:left w:val="none" w:sz="0" w:space="0" w:color="auto"/>
        <w:bottom w:val="none" w:sz="0" w:space="0" w:color="auto"/>
        <w:right w:val="none" w:sz="0" w:space="0" w:color="auto"/>
      </w:divBdr>
    </w:div>
    <w:div w:id="500580984">
      <w:bodyDiv w:val="1"/>
      <w:marLeft w:val="0"/>
      <w:marRight w:val="0"/>
      <w:marTop w:val="0"/>
      <w:marBottom w:val="0"/>
      <w:divBdr>
        <w:top w:val="none" w:sz="0" w:space="0" w:color="auto"/>
        <w:left w:val="none" w:sz="0" w:space="0" w:color="auto"/>
        <w:bottom w:val="none" w:sz="0" w:space="0" w:color="auto"/>
        <w:right w:val="none" w:sz="0" w:space="0" w:color="auto"/>
      </w:divBdr>
    </w:div>
    <w:div w:id="1702244498">
      <w:bodyDiv w:val="1"/>
      <w:marLeft w:val="0"/>
      <w:marRight w:val="0"/>
      <w:marTop w:val="0"/>
      <w:marBottom w:val="0"/>
      <w:divBdr>
        <w:top w:val="none" w:sz="0" w:space="0" w:color="auto"/>
        <w:left w:val="none" w:sz="0" w:space="0" w:color="auto"/>
        <w:bottom w:val="none" w:sz="0" w:space="0" w:color="auto"/>
        <w:right w:val="none" w:sz="0" w:space="0" w:color="auto"/>
      </w:divBdr>
    </w:div>
    <w:div w:id="1911497809">
      <w:bodyDiv w:val="1"/>
      <w:marLeft w:val="0"/>
      <w:marRight w:val="0"/>
      <w:marTop w:val="0"/>
      <w:marBottom w:val="0"/>
      <w:divBdr>
        <w:top w:val="none" w:sz="0" w:space="0" w:color="auto"/>
        <w:left w:val="none" w:sz="0" w:space="0" w:color="auto"/>
        <w:bottom w:val="none" w:sz="0" w:space="0" w:color="auto"/>
        <w:right w:val="none" w:sz="0" w:space="0" w:color="auto"/>
      </w:divBdr>
    </w:div>
    <w:div w:id="197154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es.google.com/usdb.org/usb-expanded-core-curriculum/home?authuse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2021-08-29T21:39:00Z</dcterms:created>
  <dcterms:modified xsi:type="dcterms:W3CDTF">2021-08-29T21:56:00Z</dcterms:modified>
</cp:coreProperties>
</file>