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i w:val="1"/>
          <w:rtl w:val="0"/>
        </w:rPr>
        <w:t xml:space="preserve">Essential Tools of the Trade for Teachers of Students who are Deafblind: A How-To Guide for Completing Evaluations</w:t>
      </w:r>
      <w:r w:rsidDel="00000000" w:rsidR="00000000" w:rsidRPr="00000000">
        <w:rPr>
          <w:rtl w:val="0"/>
        </w:rPr>
        <w:t xml:space="preserve"> Handout </w:t>
      </w:r>
    </w:p>
    <w:p w:rsidR="00000000" w:rsidDel="00000000" w:rsidP="00000000" w:rsidRDefault="00000000" w:rsidRPr="00000000" w14:paraId="00000002">
      <w:pPr>
        <w:pStyle w:val="Heading1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Essential Tools of the Trade for Teachers of Students who are Deafblind: A How-To Guide for Completing Evaluations</w:t>
      </w:r>
    </w:p>
    <w:p w:rsidR="00000000" w:rsidDel="00000000" w:rsidP="00000000" w:rsidRDefault="00000000" w:rsidRPr="00000000" w14:paraId="00000003">
      <w:pPr>
        <w:ind w:left="720" w:firstLine="0"/>
        <w:rPr/>
      </w:pPr>
      <w:r w:rsidDel="00000000" w:rsidR="00000000" w:rsidRPr="00000000">
        <w:rPr>
          <w:rtl w:val="0"/>
        </w:rPr>
        <w:t xml:space="preserve">TSBVI Logo</w:t>
      </w:r>
    </w:p>
    <w:p w:rsidR="00000000" w:rsidDel="00000000" w:rsidP="00000000" w:rsidRDefault="00000000" w:rsidRPr="00000000" w14:paraId="00000004">
      <w:pPr>
        <w:pStyle w:val="Heading1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Presented By:</w:t>
      </w:r>
    </w:p>
    <w:p w:rsidR="00000000" w:rsidDel="00000000" w:rsidP="00000000" w:rsidRDefault="00000000" w:rsidRPr="00000000" w14:paraId="00000005">
      <w:pPr>
        <w:ind w:left="720" w:firstLine="0"/>
        <w:rPr/>
      </w:pPr>
      <w:r w:rsidDel="00000000" w:rsidR="00000000" w:rsidRPr="00000000">
        <w:rPr>
          <w:rtl w:val="0"/>
        </w:rPr>
        <w:t xml:space="preserve">Kaycee Bennett M.Ed., Texas Deafblind Project</w:t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tl w:val="0"/>
        </w:rPr>
        <w:t xml:space="preserve">Shanna Hamilton M.Ed., TSVI, TSBVI Curriculum Dept.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  <w:t xml:space="preserve">Co-Authors: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  <w:t xml:space="preserve">Debra Sewell, Chris Montgomery, Matt Schultz, Dr. Susie Tiggs, &amp; Bernadette van den Tillaart </w:t>
      </w:r>
    </w:p>
    <w:p w:rsidR="00000000" w:rsidDel="00000000" w:rsidP="00000000" w:rsidRDefault="00000000" w:rsidRPr="00000000" w14:paraId="0000000A">
      <w:pPr>
        <w:pStyle w:val="Heading1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Learning Objectives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Identify the role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in the teaming process of evaluating a student who is deafblind.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Explain how to use this publication resource as a tool to aid in the evaluation process.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Locate digital resources that correspond with the printed book and use them to support learning in order to thoroughly </w:t>
      </w:r>
      <w:r w:rsidDel="00000000" w:rsidR="00000000" w:rsidRPr="00000000">
        <w:rPr>
          <w:rtl w:val="0"/>
        </w:rPr>
        <w:t xml:space="preserve">evaluate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a student who is deafblind.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Learning Objectives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Identify new strategies and tools for the evaluation of the tactile-bodily sense as it relates to access, processing, and memory for the student who is deafblind.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Gain an understanding of new strategies and tools related to the evaluation of tactile language development and the educator’s role as a competent communication partner for the student who is deafblind.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Project Rationale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Building the field of deafblind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There is a need for evaluations and guidance specifically for teachers of students who are deafblind (TDB)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This publication was created to fill the gap in available information provided in the original Essential Tools of the Trade Evaluation 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Where are we now?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Currently no formal evaluation to address tactile interaction and tactile language – more on this later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Role of the TDB in Texas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Certification process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How to get coursework/training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ETT DB</w:t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  <w:t xml:space="preserve">Photograph of the front cover of the book. A close up picture of a student holding the hand of her teacher. Essential Tools of the Trade for Teachers of Students who are Deafblind: A How-To Guide for Completing Evaluations</w:t>
      </w:r>
    </w:p>
    <w:p w:rsidR="00000000" w:rsidDel="00000000" w:rsidP="00000000" w:rsidRDefault="00000000" w:rsidRPr="00000000" w14:paraId="0000001C">
      <w:pPr>
        <w:pStyle w:val="Heading1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Table of contents</w:t>
      </w:r>
    </w:p>
    <w:p w:rsidR="00000000" w:rsidDel="00000000" w:rsidP="00000000" w:rsidRDefault="00000000" w:rsidRPr="00000000" w14:paraId="0000001D">
      <w:pPr>
        <w:numPr>
          <w:ilvl w:val="0"/>
          <w:numId w:val="8"/>
        </w:numPr>
        <w:ind w:left="1440" w:hanging="360"/>
        <w:rPr/>
      </w:pPr>
      <w:r w:rsidDel="00000000" w:rsidR="00000000" w:rsidRPr="00000000">
        <w:rPr>
          <w:rtl w:val="0"/>
        </w:rPr>
        <w:t xml:space="preserve">Introduction</w:t>
      </w:r>
    </w:p>
    <w:p w:rsidR="00000000" w:rsidDel="00000000" w:rsidP="00000000" w:rsidRDefault="00000000" w:rsidRPr="00000000" w14:paraId="0000001E">
      <w:pPr>
        <w:numPr>
          <w:ilvl w:val="0"/>
          <w:numId w:val="8"/>
        </w:numPr>
        <w:ind w:left="1440" w:hanging="360"/>
        <w:rPr/>
      </w:pPr>
      <w:r w:rsidDel="00000000" w:rsidR="00000000" w:rsidRPr="00000000">
        <w:rPr>
          <w:rtl w:val="0"/>
        </w:rPr>
        <w:t xml:space="preserve">Eligibility </w:t>
      </w:r>
    </w:p>
    <w:p w:rsidR="00000000" w:rsidDel="00000000" w:rsidP="00000000" w:rsidRDefault="00000000" w:rsidRPr="00000000" w14:paraId="0000001F">
      <w:pPr>
        <w:numPr>
          <w:ilvl w:val="0"/>
          <w:numId w:val="8"/>
        </w:numPr>
        <w:ind w:left="1440" w:hanging="360"/>
        <w:rPr/>
      </w:pPr>
      <w:r w:rsidDel="00000000" w:rsidR="00000000" w:rsidRPr="00000000">
        <w:rPr>
          <w:rtl w:val="0"/>
        </w:rPr>
        <w:t xml:space="preserve">Tactile-Bodily Handbook</w:t>
      </w:r>
    </w:p>
    <w:p w:rsidR="00000000" w:rsidDel="00000000" w:rsidP="00000000" w:rsidRDefault="00000000" w:rsidRPr="00000000" w14:paraId="00000020">
      <w:pPr>
        <w:numPr>
          <w:ilvl w:val="0"/>
          <w:numId w:val="8"/>
        </w:numPr>
        <w:ind w:left="1440" w:hanging="360"/>
        <w:rPr/>
      </w:pPr>
      <w:r w:rsidDel="00000000" w:rsidR="00000000" w:rsidRPr="00000000">
        <w:rPr>
          <w:rtl w:val="0"/>
        </w:rPr>
        <w:t xml:space="preserve">Guidance and Templates</w:t>
      </w:r>
    </w:p>
    <w:p w:rsidR="00000000" w:rsidDel="00000000" w:rsidP="00000000" w:rsidRDefault="00000000" w:rsidRPr="00000000" w14:paraId="00000021">
      <w:pPr>
        <w:numPr>
          <w:ilvl w:val="0"/>
          <w:numId w:val="8"/>
        </w:numPr>
        <w:ind w:left="1440" w:hanging="360"/>
        <w:rPr/>
      </w:pPr>
      <w:r w:rsidDel="00000000" w:rsidR="00000000" w:rsidRPr="00000000">
        <w:rPr>
          <w:rtl w:val="0"/>
        </w:rPr>
        <w:t xml:space="preserve">How-To Charts</w:t>
      </w:r>
    </w:p>
    <w:p w:rsidR="00000000" w:rsidDel="00000000" w:rsidP="00000000" w:rsidRDefault="00000000" w:rsidRPr="00000000" w14:paraId="00000022">
      <w:pPr>
        <w:numPr>
          <w:ilvl w:val="0"/>
          <w:numId w:val="8"/>
        </w:numPr>
        <w:ind w:left="1440" w:hanging="360"/>
        <w:rPr/>
      </w:pPr>
      <w:r w:rsidDel="00000000" w:rsidR="00000000" w:rsidRPr="00000000">
        <w:rPr>
          <w:rtl w:val="0"/>
        </w:rPr>
        <w:t xml:space="preserve">Learning Media Assessment (LMA)</w:t>
      </w:r>
    </w:p>
    <w:p w:rsidR="00000000" w:rsidDel="00000000" w:rsidP="00000000" w:rsidRDefault="00000000" w:rsidRPr="00000000" w14:paraId="00000023">
      <w:pPr>
        <w:numPr>
          <w:ilvl w:val="0"/>
          <w:numId w:val="8"/>
        </w:numPr>
        <w:ind w:left="1440" w:hanging="360"/>
        <w:rPr/>
      </w:pPr>
      <w:r w:rsidDel="00000000" w:rsidR="00000000" w:rsidRPr="00000000">
        <w:rPr>
          <w:rtl w:val="0"/>
        </w:rPr>
        <w:t xml:space="preserve">Sample Reports</w:t>
      </w:r>
    </w:p>
    <w:p w:rsidR="00000000" w:rsidDel="00000000" w:rsidP="00000000" w:rsidRDefault="00000000" w:rsidRPr="00000000" w14:paraId="00000024">
      <w:pPr>
        <w:numPr>
          <w:ilvl w:val="0"/>
          <w:numId w:val="8"/>
        </w:numPr>
        <w:ind w:left="1440" w:hanging="360"/>
        <w:rPr/>
      </w:pPr>
      <w:r w:rsidDel="00000000" w:rsidR="00000000" w:rsidRPr="00000000">
        <w:rPr>
          <w:rtl w:val="0"/>
        </w:rPr>
        <w:t xml:space="preserve">Interview Forms</w:t>
      </w:r>
    </w:p>
    <w:p w:rsidR="00000000" w:rsidDel="00000000" w:rsidP="00000000" w:rsidRDefault="00000000" w:rsidRPr="00000000" w14:paraId="00000025">
      <w:pPr>
        <w:pStyle w:val="Heading1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Evaluations Included: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Functional Tactile-</w:t>
      </w: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odily Evaluation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Functional Vision Evaluation/Assessment (FVE/FVA)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Learning Media Assessment (LMA)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Communication Evaluation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Expanded Core Curriculum (ECC)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Tactile-Bodily Evaluation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ind w:left="1440" w:hanging="360"/>
        <w:rPr>
          <w:color w:val="000000"/>
          <w:sz w:val="32"/>
          <w:szCs w:val="32"/>
        </w:rPr>
      </w:pPr>
      <w:r w:rsidDel="00000000" w:rsidR="00000000" w:rsidRPr="00000000">
        <w:rPr>
          <w:rtl w:val="0"/>
        </w:rPr>
        <w:t xml:space="preserve">Bio-Behavioral State: Tactile-Bodily and Neurological Readiness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1"/>
          <w:numId w:val="5"/>
        </w:numPr>
        <w:ind w:left="2160" w:hanging="360"/>
        <w:rPr>
          <w:color w:val="000000"/>
          <w:sz w:val="32"/>
          <w:szCs w:val="32"/>
        </w:rPr>
      </w:pPr>
      <w:r w:rsidDel="00000000" w:rsidR="00000000" w:rsidRPr="00000000">
        <w:rPr>
          <w:rtl w:val="0"/>
        </w:rPr>
        <w:t xml:space="preserve">Determining Bio-Behavioral State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1"/>
          <w:numId w:val="5"/>
        </w:numPr>
        <w:ind w:left="2160" w:hanging="360"/>
        <w:rPr>
          <w:color w:val="000000"/>
          <w:sz w:val="32"/>
          <w:szCs w:val="32"/>
        </w:rPr>
      </w:pPr>
      <w:r w:rsidDel="00000000" w:rsidR="00000000" w:rsidRPr="00000000">
        <w:rPr>
          <w:rtl w:val="0"/>
        </w:rPr>
        <w:t xml:space="preserve">Orienting Reflex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ind w:left="1440" w:hanging="360"/>
        <w:rPr>
          <w:color w:val="000000"/>
          <w:sz w:val="32"/>
          <w:szCs w:val="32"/>
        </w:rPr>
      </w:pPr>
      <w:r w:rsidDel="00000000" w:rsidR="00000000" w:rsidRPr="00000000">
        <w:rPr>
          <w:rtl w:val="0"/>
        </w:rPr>
        <w:t xml:space="preserve">Tactile-Bodily Memory Evaluation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5"/>
        </w:numPr>
        <w:ind w:left="2160" w:hanging="360"/>
        <w:rPr>
          <w:color w:val="000000"/>
          <w:sz w:val="32"/>
          <w:szCs w:val="32"/>
        </w:rPr>
      </w:pPr>
      <w:r w:rsidDel="00000000" w:rsidR="00000000" w:rsidRPr="00000000">
        <w:rPr>
          <w:rtl w:val="0"/>
        </w:rPr>
        <w:t xml:space="preserve">Working Memory Competencies and Potentials for the Student who is Deafblind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1"/>
        <w:numPr>
          <w:ilvl w:val="0"/>
          <w:numId w:val="1"/>
        </w:numPr>
        <w:ind w:left="720" w:hanging="360"/>
        <w:rPr/>
      </w:pPr>
      <w:bookmarkStart w:colFirst="0" w:colLast="0" w:name="_heading=h.a1zbgl9o19wx" w:id="0"/>
      <w:bookmarkEnd w:id="0"/>
      <w:r w:rsidDel="00000000" w:rsidR="00000000" w:rsidRPr="00000000">
        <w:rPr>
          <w:rtl w:val="0"/>
        </w:rPr>
        <w:t xml:space="preserve">Tactile-Bodily Evaluation</w:t>
      </w:r>
    </w:p>
    <w:p w:rsidR="00000000" w:rsidDel="00000000" w:rsidP="00000000" w:rsidRDefault="00000000" w:rsidRPr="00000000" w14:paraId="00000032">
      <w:pPr>
        <w:numPr>
          <w:ilvl w:val="0"/>
          <w:numId w:val="12"/>
        </w:numPr>
        <w:ind w:left="1440" w:hanging="360"/>
        <w:rPr>
          <w:color w:val="000000"/>
          <w:sz w:val="32"/>
          <w:szCs w:val="32"/>
        </w:rPr>
      </w:pPr>
      <w:r w:rsidDel="00000000" w:rsidR="00000000" w:rsidRPr="00000000">
        <w:rPr>
          <w:rtl w:val="0"/>
        </w:rPr>
        <w:t xml:space="preserve">Tactile-Bodily Communication: Social Interaction Evaluation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1"/>
          <w:numId w:val="12"/>
        </w:numPr>
        <w:ind w:left="2160" w:hanging="360"/>
        <w:rPr>
          <w:color w:val="000000"/>
          <w:sz w:val="32"/>
          <w:szCs w:val="32"/>
        </w:rPr>
      </w:pPr>
      <w:r w:rsidDel="00000000" w:rsidR="00000000" w:rsidRPr="00000000">
        <w:rPr>
          <w:rtl w:val="0"/>
        </w:rPr>
        <w:t xml:space="preserve">The Five Components of Social Interaction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2"/>
          <w:numId w:val="12"/>
        </w:numPr>
        <w:ind w:left="2880" w:hanging="360"/>
        <w:rPr>
          <w:color w:val="000000"/>
          <w:sz w:val="32"/>
          <w:szCs w:val="32"/>
        </w:rPr>
      </w:pPr>
      <w:r w:rsidDel="00000000" w:rsidR="00000000" w:rsidRPr="00000000">
        <w:rPr>
          <w:rtl w:val="0"/>
        </w:rPr>
        <w:t xml:space="preserve">Noticing, Affirming, Naming, Serve and Return, Beginnings and Endings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2"/>
        </w:numPr>
        <w:ind w:left="1440" w:hanging="360"/>
        <w:rPr>
          <w:color w:val="000000"/>
          <w:sz w:val="32"/>
          <w:szCs w:val="32"/>
        </w:rPr>
      </w:pPr>
      <w:r w:rsidDel="00000000" w:rsidR="00000000" w:rsidRPr="00000000">
        <w:rPr>
          <w:rtl w:val="0"/>
        </w:rPr>
        <w:t xml:space="preserve">Tactile-Bodily Communication Language Evaluation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1"/>
          <w:numId w:val="12"/>
        </w:numPr>
        <w:spacing w:after="0" w:lineRule="auto"/>
        <w:ind w:left="2160" w:hanging="360"/>
        <w:rPr>
          <w:color w:val="000000"/>
          <w:sz w:val="32"/>
          <w:szCs w:val="32"/>
        </w:rPr>
      </w:pPr>
      <w:r w:rsidDel="00000000" w:rsidR="00000000" w:rsidRPr="00000000">
        <w:rPr>
          <w:rtl w:val="0"/>
        </w:rPr>
        <w:t xml:space="preserve">Circle Model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1"/>
        <w:numPr>
          <w:ilvl w:val="0"/>
          <w:numId w:val="1"/>
        </w:numPr>
        <w:spacing w:before="0" w:lineRule="auto"/>
        <w:ind w:left="720" w:hanging="360"/>
        <w:rPr>
          <w:u w:val="none"/>
        </w:rPr>
      </w:pPr>
      <w:bookmarkStart w:colFirst="0" w:colLast="0" w:name="_heading=h.nhslnbwco9a" w:id="1"/>
      <w:bookmarkEnd w:id="1"/>
      <w:r w:rsidDel="00000000" w:rsidR="00000000" w:rsidRPr="00000000">
        <w:rPr>
          <w:rtl w:val="0"/>
        </w:rPr>
        <w:t xml:space="preserve">Image of the Circle Model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1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Functional Vision/Learning Media Evaluation </w:t>
      </w:r>
    </w:p>
    <w:p w:rsidR="00000000" w:rsidDel="00000000" w:rsidP="00000000" w:rsidRDefault="00000000" w:rsidRPr="00000000" w14:paraId="00000039">
      <w:pPr>
        <w:numPr>
          <w:ilvl w:val="0"/>
          <w:numId w:val="10"/>
        </w:numPr>
        <w:ind w:left="1440" w:hanging="360"/>
        <w:rPr/>
      </w:pPr>
      <w:r w:rsidDel="00000000" w:rsidR="00000000" w:rsidRPr="00000000">
        <w:rPr>
          <w:rtl w:val="0"/>
        </w:rPr>
        <w:t xml:space="preserve">Who is responsible for conducting the functional vision evaluation and learning media assessment? </w:t>
      </w:r>
    </w:p>
    <w:p w:rsidR="00000000" w:rsidDel="00000000" w:rsidP="00000000" w:rsidRDefault="00000000" w:rsidRPr="00000000" w14:paraId="0000003A">
      <w:pPr>
        <w:numPr>
          <w:ilvl w:val="0"/>
          <w:numId w:val="10"/>
        </w:numPr>
        <w:ind w:left="1440" w:hanging="360"/>
        <w:rPr/>
      </w:pPr>
      <w:r w:rsidDel="00000000" w:rsidR="00000000" w:rsidRPr="00000000">
        <w:rPr>
          <w:rtl w:val="0"/>
        </w:rPr>
        <w:t xml:space="preserve">What is the TDHH’s role in supporting this evaluation?</w:t>
      </w:r>
    </w:p>
    <w:p w:rsidR="00000000" w:rsidDel="00000000" w:rsidP="00000000" w:rsidRDefault="00000000" w:rsidRPr="00000000" w14:paraId="0000003B">
      <w:pPr>
        <w:numPr>
          <w:ilvl w:val="0"/>
          <w:numId w:val="10"/>
        </w:numPr>
        <w:ind w:left="1440" w:hanging="360"/>
        <w:rPr/>
      </w:pPr>
      <w:r w:rsidDel="00000000" w:rsidR="00000000" w:rsidRPr="00000000">
        <w:rPr>
          <w:rtl w:val="0"/>
        </w:rPr>
        <w:t xml:space="preserve">Why is it important?</w:t>
      </w:r>
    </w:p>
    <w:p w:rsidR="00000000" w:rsidDel="00000000" w:rsidP="00000000" w:rsidRDefault="00000000" w:rsidRPr="00000000" w14:paraId="0000003C">
      <w:pPr>
        <w:pStyle w:val="Heading1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Communication Evaluation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Who is responsible for conducting the communication evaluation?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What is the TSVI’s role in supporting this evaluation?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Why is it important?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40">
      <w:pPr>
        <w:pStyle w:val="Heading1"/>
        <w:numPr>
          <w:ilvl w:val="0"/>
          <w:numId w:val="1"/>
        </w:numPr>
        <w:spacing w:before="0" w:lineRule="auto"/>
        <w:ind w:left="720" w:hanging="360"/>
        <w:rPr>
          <w:u w:val="none"/>
        </w:rPr>
      </w:pPr>
      <w:bookmarkStart w:colFirst="0" w:colLast="0" w:name="_heading=h.r6fj2ztlthq1" w:id="2"/>
      <w:bookmarkEnd w:id="2"/>
      <w:r w:rsidDel="00000000" w:rsidR="00000000" w:rsidRPr="00000000">
        <w:rPr>
          <w:rtl w:val="0"/>
        </w:rPr>
        <w:t xml:space="preserve">Deafblind ECC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20" w:firstLine="0"/>
        <w:rPr/>
      </w:pPr>
      <w:r w:rsidDel="00000000" w:rsidR="00000000" w:rsidRPr="00000000">
        <w:rPr>
          <w:rtl w:val="0"/>
        </w:rPr>
        <w:t xml:space="preserve">Image screenshot of the Deafblind Expanded Core Curriculum</w:t>
      </w:r>
    </w:p>
    <w:p w:rsidR="00000000" w:rsidDel="00000000" w:rsidP="00000000" w:rsidRDefault="00000000" w:rsidRPr="00000000" w14:paraId="00000042">
      <w:pPr>
        <w:pStyle w:val="Heading1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Image of the Guidance for Completing Evaluations </w:t>
      </w:r>
    </w:p>
    <w:p w:rsidR="00000000" w:rsidDel="00000000" w:rsidP="00000000" w:rsidRDefault="00000000" w:rsidRPr="00000000" w14:paraId="00000043">
      <w:pPr>
        <w:pStyle w:val="Heading1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Image of the Report Template</w:t>
      </w:r>
    </w:p>
    <w:p w:rsidR="00000000" w:rsidDel="00000000" w:rsidP="00000000" w:rsidRDefault="00000000" w:rsidRPr="00000000" w14:paraId="00000044">
      <w:pPr>
        <w:pStyle w:val="Heading1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Image of the Tactile-Bodily How To Chart</w:t>
      </w:r>
    </w:p>
    <w:p w:rsidR="00000000" w:rsidDel="00000000" w:rsidP="00000000" w:rsidRDefault="00000000" w:rsidRPr="00000000" w14:paraId="00000045">
      <w:pPr>
        <w:pStyle w:val="Heading1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Image of Additional Resources List</w:t>
      </w:r>
    </w:p>
    <w:p w:rsidR="00000000" w:rsidDel="00000000" w:rsidP="00000000" w:rsidRDefault="00000000" w:rsidRPr="00000000" w14:paraId="00000046">
      <w:pPr>
        <w:pStyle w:val="Heading1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Where and How to Purchase?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TSBVI Publications Link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www.tsbvi.edu/tsbvi-publications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8">
      <w:pPr>
        <w:pStyle w:val="Heading1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Questions, Thoughts, Comments</w:t>
      </w:r>
    </w:p>
    <w:p w:rsidR="00000000" w:rsidDel="00000000" w:rsidP="00000000" w:rsidRDefault="00000000" w:rsidRPr="00000000" w14:paraId="00000049">
      <w:pPr>
        <w:pStyle w:val="Heading1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Thank you for joining us!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TSBVI Logo</w:t>
      </w:r>
    </w:p>
    <w:p w:rsidR="00000000" w:rsidDel="00000000" w:rsidP="00000000" w:rsidRDefault="00000000" w:rsidRPr="00000000" w14:paraId="0000004B">
      <w:pPr>
        <w:pStyle w:val="Heading1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Presenter emails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TSBVI Logo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Kaycee Bennett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bennettk@tsbvi.edu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gjdgxs" w:id="3"/>
      <w:bookmarkEnd w:id="3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Shanna Hamilton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hamiltons@tsbvi.edu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32"/>
        <w:szCs w:val="3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  <w:rsid w:val="004C2AEF"/>
    <w:rPr>
      <w:sz w:val="32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4C2AEF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6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4C2AEF"/>
    <w:rPr>
      <w:rFonts w:asciiTheme="majorHAnsi" w:cstheme="majorBidi" w:eastAsiaTheme="majorEastAsia" w:hAnsiTheme="majorHAnsi"/>
      <w:color w:val="2f5496" w:themeColor="accent1" w:themeShade="0000BF"/>
      <w:sz w:val="36"/>
      <w:szCs w:val="32"/>
    </w:rPr>
  </w:style>
  <w:style w:type="paragraph" w:styleId="Title">
    <w:name w:val="Title"/>
    <w:basedOn w:val="Normal"/>
    <w:next w:val="Normal"/>
    <w:link w:val="TitleChar"/>
    <w:uiPriority w:val="10"/>
    <w:qFormat w:val="1"/>
    <w:rsid w:val="004D7A06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4D7A06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 w:val="1"/>
    <w:rsid w:val="004D7A06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7324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732464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732464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amiltons@tsbvi.ed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tsbvi.edu/tsbvi-publications" TargetMode="External"/><Relationship Id="rId8" Type="http://schemas.openxmlformats.org/officeDocument/2006/relationships/hyperlink" Target="mailto:bennettk@tsbvi.ed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DegU4pOzfVQDbHPa70RffomEpQ==">AMUW2mXNxDTDBktHkRHt+Ds8jHudpXldy6PMhGFzAUd+9p3A3hgipt/ypCcCi71+2jBWDsOFrgGm2YtB1Vbww3BVpz3HKgz1bC8Hs2VVnbSpH5CcGF4JICb+eVk7HJzUQ1rcFrBbfq9a6Dmx10DfnzZRcfqXqbNB30J1twiBV13Bu4XETCJMXWb9hr2catPIypJqrCC4VNkQ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2022-06-01T14:52:00Z</dcterms:created>
  <dc:creator>Microsoft Office User</dc:creator>
</cp:coreProperties>
</file>