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0D" w:rsidRPr="00662744" w:rsidRDefault="008E700D" w:rsidP="008E700D">
      <w:pPr>
        <w:jc w:val="center"/>
        <w:rPr>
          <w:sz w:val="28"/>
          <w:szCs w:val="28"/>
        </w:rPr>
      </w:pPr>
      <w:r w:rsidRPr="00662744">
        <w:rPr>
          <w:b/>
          <w:bCs/>
          <w:sz w:val="28"/>
          <w:szCs w:val="28"/>
        </w:rPr>
        <w:t>Sensory Needs of Learners with</w:t>
      </w:r>
    </w:p>
    <w:p w:rsidR="008E700D" w:rsidRPr="00662744" w:rsidRDefault="008E700D" w:rsidP="008E700D">
      <w:pPr>
        <w:jc w:val="center"/>
        <w:rPr>
          <w:sz w:val="28"/>
          <w:szCs w:val="28"/>
        </w:rPr>
      </w:pPr>
      <w:r w:rsidRPr="00662744">
        <w:rPr>
          <w:b/>
          <w:bCs/>
          <w:sz w:val="28"/>
          <w:szCs w:val="28"/>
        </w:rPr>
        <w:t>Optic Nerve Hypoplasia</w:t>
      </w:r>
    </w:p>
    <w:p w:rsidR="008E700D" w:rsidRPr="00662744" w:rsidRDefault="008E700D" w:rsidP="008E700D">
      <w:pPr>
        <w:jc w:val="center"/>
        <w:rPr>
          <w:i/>
          <w:sz w:val="28"/>
          <w:szCs w:val="28"/>
        </w:rPr>
      </w:pPr>
      <w:r w:rsidRPr="00662744">
        <w:rPr>
          <w:bCs/>
          <w:i/>
          <w:sz w:val="28"/>
          <w:szCs w:val="28"/>
        </w:rPr>
        <w:t>Beverly Jackson, M.Ed., COMS</w:t>
      </w:r>
    </w:p>
    <w:p w:rsidR="008E700D" w:rsidRPr="00662744" w:rsidRDefault="008E700D" w:rsidP="008E700D">
      <w:pPr>
        <w:jc w:val="center"/>
        <w:rPr>
          <w:i/>
          <w:sz w:val="28"/>
          <w:szCs w:val="28"/>
        </w:rPr>
      </w:pPr>
      <w:r w:rsidRPr="00662744">
        <w:rPr>
          <w:bCs/>
          <w:i/>
          <w:sz w:val="28"/>
          <w:szCs w:val="28"/>
        </w:rPr>
        <w:t>Athena Oden, PT</w:t>
      </w:r>
    </w:p>
    <w:p w:rsidR="008E700D" w:rsidRPr="00662744" w:rsidRDefault="008E700D" w:rsidP="008E700D">
      <w:pPr>
        <w:jc w:val="center"/>
        <w:rPr>
          <w:bCs/>
          <w:i/>
          <w:sz w:val="28"/>
          <w:szCs w:val="28"/>
        </w:rPr>
      </w:pPr>
      <w:r w:rsidRPr="00662744">
        <w:rPr>
          <w:bCs/>
          <w:i/>
          <w:sz w:val="28"/>
          <w:szCs w:val="28"/>
        </w:rPr>
        <w:t>March 27, 2023</w:t>
      </w:r>
    </w:p>
    <w:p w:rsidR="008E700D" w:rsidRPr="00662744" w:rsidRDefault="008E700D" w:rsidP="008E700D">
      <w:pPr>
        <w:jc w:val="center"/>
        <w:rPr>
          <w:i/>
        </w:rPr>
      </w:pPr>
    </w:p>
    <w:p w:rsidR="008E700D" w:rsidRPr="00662744" w:rsidRDefault="008E700D" w:rsidP="00662744">
      <w:pPr>
        <w:jc w:val="center"/>
      </w:pPr>
      <w:r w:rsidRPr="00662744">
        <w:rPr>
          <w:b/>
          <w:bCs/>
        </w:rPr>
        <w:t>Overview of Optic Nerve Hypoplasia (ONH)</w:t>
      </w:r>
    </w:p>
    <w:p w:rsidR="00000000" w:rsidRPr="00662744" w:rsidRDefault="00662744" w:rsidP="008E700D">
      <w:pPr>
        <w:numPr>
          <w:ilvl w:val="0"/>
          <w:numId w:val="1"/>
        </w:numPr>
      </w:pPr>
      <w:r w:rsidRPr="00662744">
        <w:t xml:space="preserve">Third leading cause of Visual Impairment in children birth to 3 </w:t>
      </w:r>
    </w:p>
    <w:p w:rsidR="00000000" w:rsidRPr="00662744" w:rsidRDefault="00662744" w:rsidP="008E700D">
      <w:pPr>
        <w:numPr>
          <w:ilvl w:val="1"/>
          <w:numId w:val="1"/>
        </w:numPr>
      </w:pPr>
      <w:r w:rsidRPr="00662744">
        <w:t xml:space="preserve">(CVI is first, ROP is second) </w:t>
      </w:r>
    </w:p>
    <w:p w:rsidR="00000000" w:rsidRPr="00662744" w:rsidRDefault="00662744" w:rsidP="008E700D">
      <w:pPr>
        <w:numPr>
          <w:ilvl w:val="0"/>
          <w:numId w:val="1"/>
        </w:numPr>
      </w:pPr>
      <w:r w:rsidRPr="00662744">
        <w:t>Congenital condit</w:t>
      </w:r>
      <w:r w:rsidRPr="00662744">
        <w:t xml:space="preserve">ion characterized by the underdevelopment or absence of the optic nerve, paired with possible brain and endocrine abnormalities </w:t>
      </w:r>
    </w:p>
    <w:p w:rsidR="00000000" w:rsidRPr="00662744" w:rsidRDefault="00662744" w:rsidP="008E700D">
      <w:pPr>
        <w:numPr>
          <w:ilvl w:val="0"/>
          <w:numId w:val="1"/>
        </w:numPr>
      </w:pPr>
      <w:r w:rsidRPr="00662744">
        <w:t>Ocular Visual Impairment, Spectrum Disorder, Hormonal impacts d</w:t>
      </w:r>
      <w:r w:rsidRPr="00662744">
        <w:t xml:space="preserve">ue to Hypothalamus </w:t>
      </w:r>
    </w:p>
    <w:p w:rsidR="00000000" w:rsidRPr="00662744" w:rsidRDefault="00662744" w:rsidP="008E700D">
      <w:pPr>
        <w:numPr>
          <w:ilvl w:val="0"/>
          <w:numId w:val="1"/>
        </w:numPr>
      </w:pPr>
      <w:r w:rsidRPr="00662744">
        <w:t xml:space="preserve">Also known as </w:t>
      </w:r>
      <w:proofErr w:type="spellStart"/>
      <w:r w:rsidRPr="00662744">
        <w:t>Septo</w:t>
      </w:r>
      <w:proofErr w:type="spellEnd"/>
      <w:r w:rsidRPr="00662744">
        <w:t xml:space="preserve">-Optic Dysplasia or De </w:t>
      </w:r>
      <w:proofErr w:type="spellStart"/>
      <w:r w:rsidRPr="00662744">
        <w:t>Morsier's</w:t>
      </w:r>
      <w:proofErr w:type="spellEnd"/>
      <w:r w:rsidRPr="00662744">
        <w:t xml:space="preserve"> Syndrome </w:t>
      </w:r>
    </w:p>
    <w:p w:rsidR="003D4521" w:rsidRPr="00662744" w:rsidRDefault="003D4521" w:rsidP="00662744">
      <w:pPr>
        <w:jc w:val="center"/>
      </w:pPr>
    </w:p>
    <w:p w:rsidR="008E700D" w:rsidRPr="00662744" w:rsidRDefault="008E700D" w:rsidP="00662744">
      <w:pPr>
        <w:jc w:val="center"/>
      </w:pPr>
      <w:r w:rsidRPr="00662744">
        <w:rPr>
          <w:b/>
          <w:bCs/>
        </w:rPr>
        <w:t>ONH Characteristics</w:t>
      </w:r>
    </w:p>
    <w:p w:rsidR="00000000" w:rsidRPr="00662744" w:rsidRDefault="00662744" w:rsidP="008E700D">
      <w:pPr>
        <w:numPr>
          <w:ilvl w:val="0"/>
          <w:numId w:val="2"/>
        </w:numPr>
      </w:pPr>
      <w:r w:rsidRPr="00662744">
        <w:t xml:space="preserve">Varying degrees of visual impairment to total blindness </w:t>
      </w:r>
    </w:p>
    <w:p w:rsidR="00000000" w:rsidRPr="00662744" w:rsidRDefault="00662744" w:rsidP="008E700D">
      <w:pPr>
        <w:numPr>
          <w:ilvl w:val="0"/>
          <w:numId w:val="2"/>
        </w:numPr>
      </w:pPr>
      <w:r w:rsidRPr="00662744">
        <w:t>Problems with regulation of te</w:t>
      </w:r>
      <w:r w:rsidRPr="00662744">
        <w:t xml:space="preserve">mperature </w:t>
      </w:r>
    </w:p>
    <w:p w:rsidR="00000000" w:rsidRPr="00662744" w:rsidRDefault="00662744" w:rsidP="008E700D">
      <w:pPr>
        <w:numPr>
          <w:ilvl w:val="0"/>
          <w:numId w:val="2"/>
        </w:numPr>
      </w:pPr>
      <w:r w:rsidRPr="00662744">
        <w:t xml:space="preserve">Hunger and/or thirst </w:t>
      </w:r>
    </w:p>
    <w:p w:rsidR="00000000" w:rsidRPr="00662744" w:rsidRDefault="00662744" w:rsidP="008E700D">
      <w:pPr>
        <w:numPr>
          <w:ilvl w:val="0"/>
          <w:numId w:val="2"/>
        </w:numPr>
      </w:pPr>
      <w:r w:rsidRPr="00662744">
        <w:t xml:space="preserve">Disrupted sleep cycles </w:t>
      </w:r>
    </w:p>
    <w:p w:rsidR="00000000" w:rsidRPr="00662744" w:rsidRDefault="00662744" w:rsidP="008E700D">
      <w:pPr>
        <w:numPr>
          <w:ilvl w:val="0"/>
          <w:numId w:val="2"/>
        </w:numPr>
      </w:pPr>
      <w:r w:rsidRPr="00662744">
        <w:t>Mood re</w:t>
      </w:r>
      <w:r w:rsidRPr="00662744">
        <w:t xml:space="preserve">gulation </w:t>
      </w:r>
    </w:p>
    <w:p w:rsidR="00000000" w:rsidRPr="00662744" w:rsidRDefault="00662744" w:rsidP="008E700D">
      <w:pPr>
        <w:numPr>
          <w:ilvl w:val="0"/>
          <w:numId w:val="2"/>
        </w:numPr>
      </w:pPr>
      <w:r w:rsidRPr="00662744">
        <w:t>Hormone irregularities</w:t>
      </w:r>
    </w:p>
    <w:p w:rsidR="00000000" w:rsidRPr="00662744" w:rsidRDefault="00662744" w:rsidP="008E700D">
      <w:pPr>
        <w:numPr>
          <w:ilvl w:val="0"/>
          <w:numId w:val="2"/>
        </w:numPr>
      </w:pPr>
      <w:r w:rsidRPr="00662744">
        <w:t xml:space="preserve">Abnormal appetite (overweight or underweight) </w:t>
      </w:r>
    </w:p>
    <w:p w:rsidR="00000000" w:rsidRPr="00662744" w:rsidRDefault="00662744" w:rsidP="008E700D">
      <w:pPr>
        <w:numPr>
          <w:ilvl w:val="0"/>
          <w:numId w:val="2"/>
        </w:numPr>
      </w:pPr>
      <w:r w:rsidRPr="00662744">
        <w:t xml:space="preserve">Aversion to food textures-poor diet </w:t>
      </w:r>
    </w:p>
    <w:p w:rsidR="00000000" w:rsidRPr="00662744" w:rsidRDefault="00662744" w:rsidP="008E700D">
      <w:pPr>
        <w:numPr>
          <w:ilvl w:val="0"/>
          <w:numId w:val="2"/>
        </w:numPr>
      </w:pPr>
      <w:r w:rsidRPr="00662744">
        <w:t xml:space="preserve">Diabetes Insipidus </w:t>
      </w:r>
    </w:p>
    <w:p w:rsidR="00000000" w:rsidRPr="00662744" w:rsidRDefault="00662744" w:rsidP="008E700D">
      <w:pPr>
        <w:numPr>
          <w:ilvl w:val="0"/>
          <w:numId w:val="2"/>
        </w:numPr>
      </w:pPr>
      <w:r w:rsidRPr="00662744">
        <w:t>Pituitary gland dysfunction</w:t>
      </w:r>
    </w:p>
    <w:p w:rsidR="00000000" w:rsidRPr="00662744" w:rsidRDefault="00662744" w:rsidP="008E700D">
      <w:pPr>
        <w:numPr>
          <w:ilvl w:val="1"/>
          <w:numId w:val="2"/>
        </w:numPr>
      </w:pPr>
      <w:r w:rsidRPr="00662744">
        <w:t>adrenal fatigue, decrease in cortisol</w:t>
      </w:r>
    </w:p>
    <w:p w:rsidR="00000000" w:rsidRPr="00662744" w:rsidRDefault="00662744" w:rsidP="008E700D">
      <w:pPr>
        <w:numPr>
          <w:ilvl w:val="1"/>
          <w:numId w:val="2"/>
        </w:numPr>
      </w:pPr>
      <w:r w:rsidRPr="00662744">
        <w:t>decrease in thyroid hormones necessary for metabolism</w:t>
      </w:r>
    </w:p>
    <w:p w:rsidR="008E700D" w:rsidRPr="00662744" w:rsidRDefault="008E700D"/>
    <w:p w:rsidR="008E700D" w:rsidRPr="00662744" w:rsidRDefault="008E700D" w:rsidP="008E700D">
      <w:pPr>
        <w:rPr>
          <w:bCs/>
          <w:i/>
        </w:rPr>
      </w:pPr>
      <w:r w:rsidRPr="00662744">
        <w:rPr>
          <w:bCs/>
          <w:i/>
        </w:rPr>
        <w:t>Dominique (age 6) is shown in 3 pictures showcasing her personality.</w:t>
      </w:r>
    </w:p>
    <w:p w:rsidR="008E700D" w:rsidRPr="00662744" w:rsidRDefault="008E700D" w:rsidP="008E700D">
      <w:pPr>
        <w:rPr>
          <w:b/>
          <w:bCs/>
        </w:rPr>
      </w:pPr>
      <w:r w:rsidRPr="00662744">
        <w:rPr>
          <w:i/>
        </w:rPr>
        <w:t xml:space="preserve">Dominique is shown in 4 more pictures, all of which she is laying down and </w:t>
      </w:r>
      <w:proofErr w:type="spellStart"/>
      <w:r w:rsidRPr="00662744">
        <w:rPr>
          <w:i/>
        </w:rPr>
        <w:t>coverning</w:t>
      </w:r>
      <w:proofErr w:type="spellEnd"/>
      <w:r w:rsidRPr="00662744">
        <w:rPr>
          <w:i/>
        </w:rPr>
        <w:t xml:space="preserve"> her ears.</w:t>
      </w:r>
      <w:r w:rsidRPr="00662744">
        <w:rPr>
          <w:b/>
        </w:rPr>
        <w:t xml:space="preserve"> </w:t>
      </w:r>
      <w:r w:rsidRPr="00662744">
        <w:rPr>
          <w:b/>
          <w:bCs/>
        </w:rPr>
        <w:t xml:space="preserve">Do you recognize a common theme? </w:t>
      </w:r>
    </w:p>
    <w:p w:rsidR="008E700D" w:rsidRPr="00662744" w:rsidRDefault="008E700D" w:rsidP="008E700D">
      <w:pPr>
        <w:rPr>
          <w:b/>
        </w:rPr>
      </w:pPr>
    </w:p>
    <w:p w:rsidR="008E700D" w:rsidRPr="00662744" w:rsidRDefault="008E700D" w:rsidP="008E700D">
      <w:pPr>
        <w:rPr>
          <w:b/>
        </w:rPr>
      </w:pPr>
      <w:r w:rsidRPr="00662744">
        <w:rPr>
          <w:b/>
          <w:bCs/>
        </w:rPr>
        <w:t xml:space="preserve">Concerns from Team </w:t>
      </w:r>
    </w:p>
    <w:p w:rsidR="00000000" w:rsidRPr="00662744" w:rsidRDefault="00662744" w:rsidP="008E700D">
      <w:pPr>
        <w:numPr>
          <w:ilvl w:val="0"/>
          <w:numId w:val="3"/>
        </w:numPr>
      </w:pPr>
      <w:r w:rsidRPr="00662744">
        <w:t xml:space="preserve">Dislikes loud sudden noises (covers ears) </w:t>
      </w:r>
    </w:p>
    <w:p w:rsidR="00000000" w:rsidRPr="00662744" w:rsidRDefault="00662744" w:rsidP="008E700D">
      <w:pPr>
        <w:numPr>
          <w:ilvl w:val="0"/>
          <w:numId w:val="3"/>
        </w:numPr>
      </w:pPr>
      <w:r w:rsidRPr="00662744">
        <w:t xml:space="preserve">Moves very slowly during transitions </w:t>
      </w:r>
    </w:p>
    <w:p w:rsidR="00000000" w:rsidRPr="00662744" w:rsidRDefault="00662744" w:rsidP="008E700D">
      <w:pPr>
        <w:numPr>
          <w:ilvl w:val="0"/>
          <w:numId w:val="3"/>
        </w:numPr>
      </w:pPr>
      <w:r w:rsidRPr="00662744">
        <w:t xml:space="preserve">Hesitant to touch new things </w:t>
      </w:r>
    </w:p>
    <w:p w:rsidR="00000000" w:rsidRPr="00662744" w:rsidRDefault="00662744" w:rsidP="008E700D">
      <w:pPr>
        <w:numPr>
          <w:ilvl w:val="0"/>
          <w:numId w:val="3"/>
        </w:numPr>
      </w:pPr>
      <w:r w:rsidRPr="00662744">
        <w:t>Hands fidget/moves constantly, to</w:t>
      </w:r>
      <w:r w:rsidRPr="00662744">
        <w:t xml:space="preserve">uching, grasping, poking </w:t>
      </w:r>
    </w:p>
    <w:p w:rsidR="00000000" w:rsidRPr="00662744" w:rsidRDefault="00662744" w:rsidP="008E700D">
      <w:pPr>
        <w:numPr>
          <w:ilvl w:val="0"/>
          <w:numId w:val="3"/>
        </w:numPr>
      </w:pPr>
      <w:r w:rsidRPr="00662744">
        <w:t xml:space="preserve">Needs to move after 5-10 seconds of sitting still </w:t>
      </w:r>
    </w:p>
    <w:p w:rsidR="00000000" w:rsidRPr="00662744" w:rsidRDefault="00662744" w:rsidP="008E700D">
      <w:pPr>
        <w:numPr>
          <w:ilvl w:val="0"/>
          <w:numId w:val="3"/>
        </w:numPr>
      </w:pPr>
      <w:r w:rsidRPr="00662744">
        <w:t>Fixates on sounds, echolalic at times</w:t>
      </w:r>
    </w:p>
    <w:p w:rsidR="00000000" w:rsidRPr="00662744" w:rsidRDefault="00662744" w:rsidP="008E700D">
      <w:pPr>
        <w:numPr>
          <w:ilvl w:val="0"/>
          <w:numId w:val="3"/>
        </w:numPr>
      </w:pPr>
      <w:r w:rsidRPr="00662744">
        <w:t xml:space="preserve">Drops onto floor when walking at times, lies on stomach and will not move (turtling) </w:t>
      </w:r>
    </w:p>
    <w:p w:rsidR="00000000" w:rsidRPr="00662744" w:rsidRDefault="00662744" w:rsidP="008E700D">
      <w:pPr>
        <w:numPr>
          <w:ilvl w:val="0"/>
          <w:numId w:val="3"/>
        </w:numPr>
      </w:pPr>
      <w:r w:rsidRPr="00662744">
        <w:t xml:space="preserve">Weak grasp on Adapted Mobility Device  </w:t>
      </w:r>
    </w:p>
    <w:p w:rsidR="00000000" w:rsidRPr="00662744" w:rsidRDefault="00662744" w:rsidP="008E700D">
      <w:pPr>
        <w:numPr>
          <w:ilvl w:val="0"/>
          <w:numId w:val="3"/>
        </w:numPr>
      </w:pPr>
      <w:r w:rsidRPr="00662744">
        <w:t>Overall lo</w:t>
      </w:r>
      <w:r w:rsidRPr="00662744">
        <w:t xml:space="preserve">w muscle tone  </w:t>
      </w:r>
    </w:p>
    <w:p w:rsidR="00000000" w:rsidRPr="00662744" w:rsidRDefault="00662744" w:rsidP="008E700D">
      <w:pPr>
        <w:numPr>
          <w:ilvl w:val="0"/>
          <w:numId w:val="3"/>
        </w:numPr>
      </w:pPr>
      <w:r w:rsidRPr="00662744">
        <w:t xml:space="preserve">Non-responsive at times or says “NO” to a request </w:t>
      </w:r>
    </w:p>
    <w:p w:rsidR="008E700D" w:rsidRPr="00662744" w:rsidRDefault="008E700D" w:rsidP="008E700D">
      <w:pPr>
        <w:rPr>
          <w:b/>
        </w:rPr>
      </w:pPr>
    </w:p>
    <w:p w:rsidR="008E700D" w:rsidRPr="00662744" w:rsidRDefault="008E700D" w:rsidP="00662744">
      <w:pPr>
        <w:jc w:val="center"/>
        <w:rPr>
          <w:b/>
        </w:rPr>
      </w:pPr>
    </w:p>
    <w:p w:rsidR="008E700D" w:rsidRPr="00662744" w:rsidRDefault="008E700D" w:rsidP="00662744">
      <w:pPr>
        <w:jc w:val="center"/>
        <w:rPr>
          <w:b/>
          <w:bCs/>
        </w:rPr>
      </w:pPr>
      <w:r w:rsidRPr="00662744">
        <w:rPr>
          <w:b/>
          <w:bCs/>
        </w:rPr>
        <w:t>Information from Sensory Profile:</w:t>
      </w:r>
    </w:p>
    <w:p w:rsidR="008E700D" w:rsidRPr="00662744" w:rsidRDefault="008E700D" w:rsidP="008E700D"/>
    <w:p w:rsidR="008E700D" w:rsidRPr="00662744" w:rsidRDefault="008E700D" w:rsidP="008E700D">
      <w:r w:rsidRPr="00662744">
        <w:rPr>
          <w:b/>
          <w:bCs/>
        </w:rPr>
        <w:t>Under Responsive/Seeks Sensation:</w:t>
      </w:r>
    </w:p>
    <w:p w:rsidR="00000000" w:rsidRPr="00662744" w:rsidRDefault="00662744" w:rsidP="008E700D">
      <w:pPr>
        <w:numPr>
          <w:ilvl w:val="0"/>
          <w:numId w:val="4"/>
        </w:numPr>
      </w:pPr>
      <w:r w:rsidRPr="00662744">
        <w:t>doesn’t notice when fingers/hands are messy, clothes twisted</w:t>
      </w:r>
    </w:p>
    <w:p w:rsidR="00000000" w:rsidRPr="00662744" w:rsidRDefault="00662744" w:rsidP="008E700D">
      <w:pPr>
        <w:numPr>
          <w:ilvl w:val="0"/>
          <w:numId w:val="4"/>
        </w:numPr>
      </w:pPr>
      <w:r w:rsidRPr="00662744">
        <w:t>seeks all kinds of movement that interferes with daily routines</w:t>
      </w:r>
    </w:p>
    <w:p w:rsidR="00000000" w:rsidRPr="00662744" w:rsidRDefault="00662744" w:rsidP="008E700D">
      <w:pPr>
        <w:numPr>
          <w:ilvl w:val="0"/>
          <w:numId w:val="4"/>
        </w:numPr>
      </w:pPr>
      <w:r w:rsidRPr="00662744">
        <w:t>becomes overly excitable during movement activity</w:t>
      </w:r>
    </w:p>
    <w:p w:rsidR="00000000" w:rsidRPr="00662744" w:rsidRDefault="00662744" w:rsidP="008E700D">
      <w:pPr>
        <w:numPr>
          <w:ilvl w:val="0"/>
          <w:numId w:val="4"/>
        </w:numPr>
      </w:pPr>
      <w:r w:rsidRPr="00662744">
        <w:t xml:space="preserve">jumps from one activity to another interfering with play </w:t>
      </w:r>
    </w:p>
    <w:p w:rsidR="00000000" w:rsidRPr="00662744" w:rsidRDefault="00662744" w:rsidP="008E700D">
      <w:pPr>
        <w:numPr>
          <w:ilvl w:val="0"/>
          <w:numId w:val="4"/>
        </w:numPr>
      </w:pPr>
      <w:r w:rsidRPr="00662744">
        <w:t>bounces in standing, pounds hands and feet</w:t>
      </w:r>
    </w:p>
    <w:p w:rsidR="008E700D" w:rsidRPr="00662744" w:rsidRDefault="008E700D" w:rsidP="008E700D"/>
    <w:p w:rsidR="008E700D" w:rsidRPr="00662744" w:rsidRDefault="008E700D" w:rsidP="008E700D">
      <w:r w:rsidRPr="00662744">
        <w:rPr>
          <w:b/>
          <w:bCs/>
        </w:rPr>
        <w:t>Low Energy/Weak:</w:t>
      </w:r>
    </w:p>
    <w:p w:rsidR="00000000" w:rsidRPr="00662744" w:rsidRDefault="00662744" w:rsidP="008E700D">
      <w:pPr>
        <w:numPr>
          <w:ilvl w:val="0"/>
          <w:numId w:val="5"/>
        </w:numPr>
      </w:pPr>
      <w:r w:rsidRPr="00662744">
        <w:t>seems to have weak muscles</w:t>
      </w:r>
    </w:p>
    <w:p w:rsidR="00000000" w:rsidRPr="00662744" w:rsidRDefault="00662744" w:rsidP="008E700D">
      <w:pPr>
        <w:numPr>
          <w:ilvl w:val="0"/>
          <w:numId w:val="5"/>
        </w:numPr>
      </w:pPr>
      <w:r w:rsidRPr="00662744">
        <w:t xml:space="preserve">tires easily-poor endurance </w:t>
      </w:r>
    </w:p>
    <w:p w:rsidR="00000000" w:rsidRPr="00662744" w:rsidRDefault="00662744" w:rsidP="008E700D">
      <w:pPr>
        <w:numPr>
          <w:ilvl w:val="0"/>
          <w:numId w:val="5"/>
        </w:numPr>
      </w:pPr>
      <w:r w:rsidRPr="00662744">
        <w:t>weak grasp</w:t>
      </w:r>
    </w:p>
    <w:p w:rsidR="00000000" w:rsidRPr="00662744" w:rsidRDefault="00662744" w:rsidP="008E700D">
      <w:pPr>
        <w:numPr>
          <w:ilvl w:val="0"/>
          <w:numId w:val="5"/>
        </w:numPr>
      </w:pPr>
      <w:r w:rsidRPr="00662744">
        <w:t>can’t lift heavy objects</w:t>
      </w:r>
    </w:p>
    <w:p w:rsidR="00000000" w:rsidRPr="00662744" w:rsidRDefault="00662744" w:rsidP="008E700D">
      <w:pPr>
        <w:numPr>
          <w:ilvl w:val="0"/>
          <w:numId w:val="5"/>
        </w:numPr>
      </w:pPr>
      <w:r w:rsidRPr="00662744">
        <w:t>props to support self</w:t>
      </w:r>
    </w:p>
    <w:p w:rsidR="008E700D" w:rsidRPr="00662744" w:rsidRDefault="008E700D" w:rsidP="008E700D"/>
    <w:p w:rsidR="008E700D" w:rsidRPr="00662744" w:rsidRDefault="008E700D" w:rsidP="00662744">
      <w:pPr>
        <w:jc w:val="center"/>
      </w:pPr>
      <w:r w:rsidRPr="00662744">
        <w:rPr>
          <w:b/>
          <w:bCs/>
        </w:rPr>
        <w:t>Why do students with VI have</w:t>
      </w:r>
    </w:p>
    <w:p w:rsidR="008E700D" w:rsidRPr="00662744" w:rsidRDefault="008E700D" w:rsidP="00662744">
      <w:pPr>
        <w:jc w:val="center"/>
      </w:pPr>
      <w:r w:rsidRPr="00662744">
        <w:rPr>
          <w:b/>
          <w:bCs/>
        </w:rPr>
        <w:t>sensory-motor challenges?</w:t>
      </w:r>
    </w:p>
    <w:p w:rsidR="00000000" w:rsidRPr="00662744" w:rsidRDefault="00662744" w:rsidP="008E700D">
      <w:pPr>
        <w:numPr>
          <w:ilvl w:val="0"/>
          <w:numId w:val="6"/>
        </w:numPr>
      </w:pPr>
      <w:r w:rsidRPr="00662744">
        <w:rPr>
          <w:u w:val="single"/>
        </w:rPr>
        <w:t>Dynamic Systems Theory:</w:t>
      </w:r>
      <w:r w:rsidRPr="00662744">
        <w:rPr>
          <w:b/>
          <w:bCs/>
        </w:rPr>
        <w:t xml:space="preserve">   </w:t>
      </w:r>
      <w:r w:rsidRPr="00662744">
        <w:t xml:space="preserve">All systems depend on, and interact with each other, and all systems need massive amounts of rich experience to build </w:t>
      </w:r>
      <w:r w:rsidRPr="00662744">
        <w:rPr>
          <w:b/>
          <w:bCs/>
        </w:rPr>
        <w:t>ABILITY</w:t>
      </w:r>
      <w:r w:rsidRPr="00662744">
        <w:t xml:space="preserve"> and function. </w:t>
      </w:r>
    </w:p>
    <w:p w:rsidR="00000000" w:rsidRPr="00662744" w:rsidRDefault="00662744" w:rsidP="008E700D">
      <w:pPr>
        <w:numPr>
          <w:ilvl w:val="0"/>
          <w:numId w:val="6"/>
        </w:numPr>
      </w:pPr>
      <w:r w:rsidRPr="00662744">
        <w:rPr>
          <w:u w:val="single"/>
        </w:rPr>
        <w:t>Tactile System</w:t>
      </w:r>
      <w:r w:rsidRPr="00662744">
        <w:t xml:space="preserve">: often used as the go-to for information for those with VI.  But how much developmental experience has this system had to supply them information about the world?  </w:t>
      </w:r>
    </w:p>
    <w:p w:rsidR="00000000" w:rsidRPr="00662744" w:rsidRDefault="00662744" w:rsidP="008E700D">
      <w:pPr>
        <w:numPr>
          <w:ilvl w:val="0"/>
          <w:numId w:val="6"/>
        </w:numPr>
      </w:pPr>
      <w:r w:rsidRPr="00662744">
        <w:rPr>
          <w:u w:val="single"/>
        </w:rPr>
        <w:t>Vestib</w:t>
      </w:r>
      <w:r w:rsidRPr="00662744">
        <w:rPr>
          <w:u w:val="single"/>
        </w:rPr>
        <w:t>ular and Proprioceptive Systems</w:t>
      </w:r>
      <w:r w:rsidRPr="00662744">
        <w:t xml:space="preserve">: provide knowledge of </w:t>
      </w:r>
      <w:r w:rsidRPr="00662744">
        <w:rPr>
          <w:b/>
          <w:bCs/>
        </w:rPr>
        <w:t>SELF</w:t>
      </w:r>
      <w:r w:rsidRPr="00662744">
        <w:t>; of motion to define orientation in space and of joint stress to recognize and define own movement.</w:t>
      </w:r>
    </w:p>
    <w:p w:rsidR="00000000" w:rsidRPr="00662744" w:rsidRDefault="00662744" w:rsidP="008E700D">
      <w:pPr>
        <w:numPr>
          <w:ilvl w:val="1"/>
          <w:numId w:val="6"/>
        </w:numPr>
      </w:pPr>
      <w:r w:rsidRPr="00662744">
        <w:rPr>
          <w:u w:val="single"/>
        </w:rPr>
        <w:t>The Forgotten Senses</w:t>
      </w:r>
      <w:proofErr w:type="gramStart"/>
      <w:r w:rsidRPr="00662744">
        <w:t>:  “</w:t>
      </w:r>
      <w:proofErr w:type="gramEnd"/>
      <w:r w:rsidRPr="00662744">
        <w:t>...we do know from experience that difficulties with vestibular and proprioceptive functioning, in particular, always need to be addressed first if the children are to make the best possible p</w:t>
      </w:r>
      <w:r w:rsidRPr="00662744">
        <w:t xml:space="preserve">rogress in using touch and residual vision and hearing effectively.” </w:t>
      </w:r>
    </w:p>
    <w:p w:rsidR="008E700D" w:rsidRPr="00662744" w:rsidRDefault="008E700D" w:rsidP="008E700D">
      <w:pPr>
        <w:rPr>
          <w:i/>
        </w:rPr>
      </w:pPr>
      <w:r w:rsidRPr="00662744">
        <w:rPr>
          <w:i/>
        </w:rPr>
        <w:t xml:space="preserve">(David Brown, </w:t>
      </w:r>
      <w:proofErr w:type="spellStart"/>
      <w:r w:rsidRPr="00662744">
        <w:rPr>
          <w:i/>
          <w:iCs/>
        </w:rPr>
        <w:t>Dbl</w:t>
      </w:r>
      <w:proofErr w:type="spellEnd"/>
      <w:r w:rsidRPr="00662744">
        <w:rPr>
          <w:i/>
          <w:iCs/>
        </w:rPr>
        <w:t xml:space="preserve"> Review</w:t>
      </w:r>
      <w:r w:rsidRPr="00662744">
        <w:rPr>
          <w:i/>
        </w:rPr>
        <w:t>, 2006)</w:t>
      </w:r>
    </w:p>
    <w:p w:rsidR="008E700D" w:rsidRPr="00662744" w:rsidRDefault="008E700D"/>
    <w:p w:rsidR="008E700D" w:rsidRPr="00662744" w:rsidRDefault="008E700D" w:rsidP="00662744">
      <w:pPr>
        <w:jc w:val="center"/>
      </w:pPr>
      <w:r w:rsidRPr="00662744">
        <w:rPr>
          <w:b/>
          <w:bCs/>
        </w:rPr>
        <w:t>Why do students with VI experience</w:t>
      </w:r>
    </w:p>
    <w:p w:rsidR="008E700D" w:rsidRPr="00662744" w:rsidRDefault="008E700D" w:rsidP="00662744">
      <w:pPr>
        <w:jc w:val="center"/>
      </w:pPr>
      <w:r w:rsidRPr="00662744">
        <w:rPr>
          <w:b/>
          <w:bCs/>
        </w:rPr>
        <w:t>sensory-seeking /-avoiding behaviors?</w:t>
      </w:r>
    </w:p>
    <w:p w:rsidR="00000000" w:rsidRPr="00662744" w:rsidRDefault="00662744" w:rsidP="008E700D">
      <w:pPr>
        <w:numPr>
          <w:ilvl w:val="0"/>
          <w:numId w:val="7"/>
        </w:numPr>
      </w:pPr>
      <w:r w:rsidRPr="00662744">
        <w:t>Seeking?    Rocking, rotating head, bouncing up and down = seeking vestibular information</w:t>
      </w:r>
    </w:p>
    <w:p w:rsidR="00000000" w:rsidRPr="00662744" w:rsidRDefault="00662744" w:rsidP="008E700D">
      <w:pPr>
        <w:numPr>
          <w:ilvl w:val="0"/>
          <w:numId w:val="7"/>
        </w:numPr>
      </w:pPr>
      <w:r w:rsidRPr="00662744">
        <w:t>Seeking?    Jumping, foot slapping</w:t>
      </w:r>
      <w:r w:rsidRPr="00662744">
        <w:t xml:space="preserve">, pounding, vibrating, flapping, fidgeting, chewing = seeking proprioceptive </w:t>
      </w:r>
    </w:p>
    <w:p w:rsidR="00000000" w:rsidRPr="00662744" w:rsidRDefault="00662744" w:rsidP="008E700D">
      <w:pPr>
        <w:numPr>
          <w:ilvl w:val="0"/>
          <w:numId w:val="7"/>
        </w:numPr>
      </w:pPr>
      <w:r w:rsidRPr="00662744">
        <w:t>Avoiding?   Fearful for feet to leave the ground, turtling = lack of vestibular information</w:t>
      </w:r>
    </w:p>
    <w:p w:rsidR="00000000" w:rsidRPr="00662744" w:rsidRDefault="00662744" w:rsidP="008E700D">
      <w:pPr>
        <w:numPr>
          <w:ilvl w:val="0"/>
          <w:numId w:val="7"/>
        </w:numPr>
      </w:pPr>
      <w:r w:rsidRPr="00662744">
        <w:t>Avoiding?   Loose grip, refusing to hold = lack of proprioceptive information</w:t>
      </w:r>
    </w:p>
    <w:p w:rsidR="008E700D" w:rsidRPr="00662744" w:rsidRDefault="008E700D" w:rsidP="008E700D">
      <w:r w:rsidRPr="00662744">
        <w:t xml:space="preserve">    </w:t>
      </w:r>
    </w:p>
    <w:p w:rsidR="008E700D" w:rsidRPr="00662744" w:rsidRDefault="008E700D" w:rsidP="008E700D"/>
    <w:p w:rsidR="008E700D" w:rsidRPr="00662744" w:rsidRDefault="008E700D" w:rsidP="008E700D"/>
    <w:p w:rsidR="008E700D" w:rsidRPr="00662744" w:rsidRDefault="008E700D" w:rsidP="008E700D"/>
    <w:p w:rsidR="008E700D" w:rsidRPr="00662744" w:rsidRDefault="008E700D" w:rsidP="00662744">
      <w:pPr>
        <w:jc w:val="center"/>
        <w:rPr>
          <w:b/>
        </w:rPr>
      </w:pPr>
      <w:r w:rsidRPr="00662744">
        <w:rPr>
          <w:b/>
        </w:rPr>
        <w:t>The world can be frightening if:</w:t>
      </w:r>
    </w:p>
    <w:p w:rsidR="008E700D" w:rsidRPr="00662744" w:rsidRDefault="008E700D" w:rsidP="008E700D">
      <w:pPr>
        <w:pStyle w:val="ListParagraph"/>
        <w:numPr>
          <w:ilvl w:val="0"/>
          <w:numId w:val="8"/>
        </w:numPr>
      </w:pPr>
      <w:r w:rsidRPr="00662744">
        <w:t xml:space="preserve"> Visual information about environment is limited</w:t>
      </w:r>
    </w:p>
    <w:p w:rsidR="008E700D" w:rsidRPr="00662744" w:rsidRDefault="008E700D" w:rsidP="008E700D">
      <w:pPr>
        <w:pStyle w:val="ListParagraph"/>
        <w:numPr>
          <w:ilvl w:val="0"/>
          <w:numId w:val="8"/>
        </w:numPr>
      </w:pPr>
      <w:r w:rsidRPr="00662744">
        <w:t xml:space="preserve"> Vestibular understanding of movement in space is limited</w:t>
      </w:r>
    </w:p>
    <w:p w:rsidR="008E700D" w:rsidRPr="00662744" w:rsidRDefault="008E700D" w:rsidP="008E700D">
      <w:pPr>
        <w:pStyle w:val="ListParagraph"/>
        <w:numPr>
          <w:ilvl w:val="0"/>
          <w:numId w:val="8"/>
        </w:numPr>
      </w:pPr>
      <w:r w:rsidRPr="00662744">
        <w:t xml:space="preserve"> Tactile ‘grounding’ is no longer available </w:t>
      </w:r>
    </w:p>
    <w:p w:rsidR="008E700D" w:rsidRPr="00662744" w:rsidRDefault="008E700D" w:rsidP="008E700D">
      <w:pPr>
        <w:pStyle w:val="ListParagraph"/>
        <w:numPr>
          <w:ilvl w:val="0"/>
          <w:numId w:val="8"/>
        </w:numPr>
      </w:pPr>
      <w:r w:rsidRPr="00662744">
        <w:t xml:space="preserve">  Proprioceptive knowledge of own movement is limited </w:t>
      </w:r>
    </w:p>
    <w:p w:rsidR="008E700D" w:rsidRPr="00662744" w:rsidRDefault="008E700D" w:rsidP="008E700D">
      <w:r w:rsidRPr="00662744">
        <w:rPr>
          <w:b/>
          <w:bCs/>
        </w:rPr>
        <w:t xml:space="preserve">                                                                        </w:t>
      </w:r>
    </w:p>
    <w:p w:rsidR="008E700D" w:rsidRPr="00662744" w:rsidRDefault="008E700D" w:rsidP="00662744">
      <w:pPr>
        <w:jc w:val="center"/>
        <w:rPr>
          <w:b/>
          <w:bCs/>
        </w:rPr>
      </w:pPr>
      <w:r w:rsidRPr="00662744">
        <w:rPr>
          <w:b/>
          <w:bCs/>
        </w:rPr>
        <w:t xml:space="preserve">Fear + Fatigue + Frustration = </w:t>
      </w:r>
      <w:proofErr w:type="gramStart"/>
      <w:r w:rsidRPr="00662744">
        <w:rPr>
          <w:b/>
          <w:bCs/>
        </w:rPr>
        <w:t>Behavior ?</w:t>
      </w:r>
      <w:proofErr w:type="gramEnd"/>
    </w:p>
    <w:p w:rsidR="008E700D" w:rsidRPr="00662744" w:rsidRDefault="008E700D" w:rsidP="008E700D">
      <w:pPr>
        <w:rPr>
          <w:b/>
          <w:bCs/>
        </w:rPr>
      </w:pPr>
    </w:p>
    <w:p w:rsidR="008E700D" w:rsidRPr="00662744" w:rsidRDefault="008E700D" w:rsidP="00662744">
      <w:pPr>
        <w:jc w:val="center"/>
        <w:rPr>
          <w:b/>
          <w:bCs/>
        </w:rPr>
      </w:pPr>
      <w:r w:rsidRPr="00662744">
        <w:rPr>
          <w:b/>
          <w:bCs/>
        </w:rPr>
        <w:t>How do we stimulate the systems?</w:t>
      </w:r>
    </w:p>
    <w:p w:rsidR="00000000" w:rsidRPr="00662744" w:rsidRDefault="00662744" w:rsidP="008E700D">
      <w:pPr>
        <w:numPr>
          <w:ilvl w:val="0"/>
          <w:numId w:val="9"/>
        </w:numPr>
        <w:rPr>
          <w:bCs/>
        </w:rPr>
      </w:pPr>
      <w:r w:rsidRPr="00662744">
        <w:rPr>
          <w:bCs/>
          <w:i/>
          <w:u w:val="single"/>
        </w:rPr>
        <w:t>Proprioceptive</w:t>
      </w:r>
      <w:r w:rsidRPr="00662744">
        <w:rPr>
          <w:bCs/>
        </w:rPr>
        <w:t>: ‘Heavy Work’ - pushing, pulling, climbing, carrying heavy things, anything that puts pres</w:t>
      </w:r>
      <w:r w:rsidRPr="00662744">
        <w:rPr>
          <w:bCs/>
        </w:rPr>
        <w:t>sure through the joints</w:t>
      </w:r>
    </w:p>
    <w:p w:rsidR="00000000" w:rsidRPr="00662744" w:rsidRDefault="00662744" w:rsidP="00662744">
      <w:pPr>
        <w:numPr>
          <w:ilvl w:val="0"/>
          <w:numId w:val="9"/>
        </w:numPr>
        <w:jc w:val="center"/>
        <w:rPr>
          <w:bCs/>
        </w:rPr>
      </w:pPr>
      <w:r w:rsidRPr="00662744">
        <w:rPr>
          <w:bCs/>
          <w:i/>
          <w:u w:val="single"/>
        </w:rPr>
        <w:t>Vestibular</w:t>
      </w:r>
      <w:r w:rsidR="008E700D" w:rsidRPr="00662744">
        <w:rPr>
          <w:bCs/>
        </w:rPr>
        <w:t>:</w:t>
      </w:r>
      <w:r w:rsidRPr="00662744">
        <w:rPr>
          <w:bCs/>
        </w:rPr>
        <w:t xml:space="preserve"> </w:t>
      </w:r>
      <w:r w:rsidR="008E700D" w:rsidRPr="00662744">
        <w:rPr>
          <w:bCs/>
        </w:rPr>
        <w:t>S</w:t>
      </w:r>
      <w:r w:rsidRPr="00662744">
        <w:rPr>
          <w:bCs/>
        </w:rPr>
        <w:t>pin, rock, swing, jump, roll, anything that causes movement of the head, i.e. vestibular system</w:t>
      </w:r>
    </w:p>
    <w:p w:rsidR="008E700D" w:rsidRPr="00662744" w:rsidRDefault="008E700D" w:rsidP="00662744">
      <w:pPr>
        <w:jc w:val="center"/>
        <w:rPr>
          <w:b/>
          <w:bCs/>
        </w:rPr>
      </w:pPr>
      <w:r w:rsidRPr="00662744">
        <w:rPr>
          <w:b/>
          <w:bCs/>
        </w:rPr>
        <w:t>Things to remember about stimulation:</w:t>
      </w:r>
    </w:p>
    <w:p w:rsidR="00000000" w:rsidRPr="00662744" w:rsidRDefault="00662744" w:rsidP="008E700D">
      <w:pPr>
        <w:numPr>
          <w:ilvl w:val="0"/>
          <w:numId w:val="10"/>
        </w:numPr>
        <w:rPr>
          <w:bCs/>
        </w:rPr>
      </w:pPr>
      <w:r w:rsidRPr="00662744">
        <w:rPr>
          <w:bCs/>
        </w:rPr>
        <w:t>Provide variety-children can accommodate to a repeated stimulation</w:t>
      </w:r>
    </w:p>
    <w:p w:rsidR="00000000" w:rsidRPr="00662744" w:rsidRDefault="00662744" w:rsidP="008E700D">
      <w:pPr>
        <w:numPr>
          <w:ilvl w:val="0"/>
          <w:numId w:val="10"/>
        </w:numPr>
        <w:rPr>
          <w:bCs/>
        </w:rPr>
      </w:pPr>
      <w:r w:rsidRPr="00662744">
        <w:rPr>
          <w:bCs/>
        </w:rPr>
        <w:t xml:space="preserve">Provide </w:t>
      </w:r>
      <w:r w:rsidRPr="00662744">
        <w:rPr>
          <w:bCs/>
        </w:rPr>
        <w:t>a little at a time-children can become overloaded-build up slowly to many times per day</w:t>
      </w:r>
    </w:p>
    <w:p w:rsidR="00000000" w:rsidRPr="00662744" w:rsidRDefault="00662744" w:rsidP="008E700D">
      <w:pPr>
        <w:numPr>
          <w:ilvl w:val="0"/>
          <w:numId w:val="10"/>
        </w:numPr>
        <w:rPr>
          <w:bCs/>
        </w:rPr>
      </w:pPr>
      <w:r w:rsidRPr="00662744">
        <w:rPr>
          <w:bCs/>
        </w:rPr>
        <w:t xml:space="preserve">Change method of stimulation (start/stop </w:t>
      </w:r>
      <w:proofErr w:type="gramStart"/>
      <w:r w:rsidRPr="00662744">
        <w:rPr>
          <w:bCs/>
        </w:rPr>
        <w:t>concept)  Check</w:t>
      </w:r>
      <w:proofErr w:type="gramEnd"/>
      <w:r w:rsidRPr="00662744">
        <w:rPr>
          <w:bCs/>
        </w:rPr>
        <w:t xml:space="preserve"> with OT/PT or see the course/book</w:t>
      </w:r>
    </w:p>
    <w:p w:rsidR="00000000" w:rsidRPr="00662744" w:rsidRDefault="00662744" w:rsidP="008E700D">
      <w:pPr>
        <w:numPr>
          <w:ilvl w:val="0"/>
          <w:numId w:val="10"/>
        </w:numPr>
        <w:rPr>
          <w:bCs/>
        </w:rPr>
      </w:pPr>
      <w:r w:rsidRPr="00662744">
        <w:rPr>
          <w:bCs/>
        </w:rPr>
        <w:t>Simple activities are meant to ‘fill the bucket’ and feed the system, NOT become a task to be evaluated.</w:t>
      </w:r>
    </w:p>
    <w:p w:rsidR="008E700D" w:rsidRPr="00662744" w:rsidRDefault="008E700D" w:rsidP="008E700D">
      <w:pPr>
        <w:rPr>
          <w:b/>
          <w:bCs/>
        </w:rPr>
      </w:pPr>
    </w:p>
    <w:p w:rsidR="008E700D" w:rsidRPr="00662744" w:rsidRDefault="008E700D" w:rsidP="008E700D">
      <w:pPr>
        <w:jc w:val="center"/>
      </w:pPr>
    </w:p>
    <w:p w:rsidR="008E700D" w:rsidRPr="00662744" w:rsidRDefault="008E700D" w:rsidP="008E700D">
      <w:pPr>
        <w:jc w:val="center"/>
      </w:pPr>
      <w:r w:rsidRPr="00662744">
        <w:rPr>
          <w:b/>
          <w:bCs/>
        </w:rPr>
        <w:t>Progress</w:t>
      </w:r>
      <w:r w:rsidR="00B06D76" w:rsidRPr="00662744">
        <w:rPr>
          <w:b/>
          <w:bCs/>
        </w:rPr>
        <w:t>…</w:t>
      </w:r>
    </w:p>
    <w:p w:rsidR="00B06D76" w:rsidRPr="00662744" w:rsidRDefault="00B06D76">
      <w:pPr>
        <w:rPr>
          <w:i/>
        </w:rPr>
      </w:pPr>
      <w:r w:rsidRPr="00662744">
        <w:rPr>
          <w:i/>
        </w:rPr>
        <w:t>From lethargic patterns or fitful bouncing to secure ambulation:</w:t>
      </w:r>
    </w:p>
    <w:p w:rsidR="00B06D76" w:rsidRPr="00662744" w:rsidRDefault="00B06D76">
      <w:r w:rsidRPr="00662744">
        <w:t xml:space="preserve">Dominique is pictured </w:t>
      </w:r>
      <w:r w:rsidR="008871F6" w:rsidRPr="00662744">
        <w:t>walking</w:t>
      </w:r>
      <w:r w:rsidRPr="00662744">
        <w:t xml:space="preserve"> with her cane, l</w:t>
      </w:r>
      <w:r w:rsidR="00662744">
        <w:t>y</w:t>
      </w:r>
      <w:r w:rsidRPr="00662744">
        <w:t>ing face down on a desk,</w:t>
      </w:r>
      <w:r w:rsidR="008871F6" w:rsidRPr="00662744">
        <w:t xml:space="preserve"> and </w:t>
      </w:r>
      <w:r w:rsidR="00900AF0" w:rsidRPr="00662744">
        <w:t>standing with an instructor.</w:t>
      </w:r>
      <w:bookmarkStart w:id="0" w:name="_GoBack"/>
      <w:bookmarkEnd w:id="0"/>
    </w:p>
    <w:p w:rsidR="00900AF0" w:rsidRPr="00662744" w:rsidRDefault="00900AF0"/>
    <w:p w:rsidR="00900AF0" w:rsidRPr="00662744" w:rsidRDefault="00900AF0" w:rsidP="00900AF0">
      <w:pPr>
        <w:jc w:val="center"/>
      </w:pPr>
      <w:r w:rsidRPr="00662744">
        <w:rPr>
          <w:b/>
          <w:bCs/>
        </w:rPr>
        <w:t>Sensory Motor Schedule</w:t>
      </w:r>
    </w:p>
    <w:p w:rsidR="00900AF0" w:rsidRPr="00662744" w:rsidRDefault="00900AF0">
      <w:r w:rsidRPr="00662744">
        <w:t>-A table is shown listing activities through a Monday-Friday week.</w:t>
      </w:r>
    </w:p>
    <w:p w:rsidR="00900AF0" w:rsidRPr="00662744" w:rsidRDefault="00900AF0">
      <w:r w:rsidRPr="00662744">
        <w:tab/>
        <w:t>- examples such as bouncing ball, push heavy cart, jumping on trampoline, etc.</w:t>
      </w:r>
    </w:p>
    <w:p w:rsidR="00900AF0" w:rsidRPr="00662744" w:rsidRDefault="00900AF0"/>
    <w:p w:rsidR="00900AF0" w:rsidRPr="00662744" w:rsidRDefault="00900AF0" w:rsidP="00900AF0">
      <w:pPr>
        <w:jc w:val="center"/>
      </w:pPr>
      <w:r w:rsidRPr="00662744">
        <w:rPr>
          <w:b/>
          <w:bCs/>
        </w:rPr>
        <w:t>Sensory Motor Activities</w:t>
      </w:r>
    </w:p>
    <w:p w:rsidR="00900AF0" w:rsidRPr="00662744" w:rsidRDefault="00900AF0" w:rsidP="00900AF0">
      <w:pPr>
        <w:pStyle w:val="ListParagraph"/>
        <w:numPr>
          <w:ilvl w:val="0"/>
          <w:numId w:val="8"/>
        </w:numPr>
      </w:pPr>
      <w:r w:rsidRPr="00662744">
        <w:t xml:space="preserve">Students are pictured walking with assistance, crawling/playing, and </w:t>
      </w:r>
      <w:proofErr w:type="spellStart"/>
      <w:r w:rsidRPr="00662744">
        <w:t>owkring</w:t>
      </w:r>
      <w:proofErr w:type="spellEnd"/>
      <w:r w:rsidRPr="00662744">
        <w:t xml:space="preserve"> on a project with a teacher.</w:t>
      </w:r>
    </w:p>
    <w:p w:rsidR="00900AF0" w:rsidRPr="00662744" w:rsidRDefault="00900AF0" w:rsidP="00900AF0">
      <w:pPr>
        <w:pStyle w:val="ListParagraph"/>
        <w:numPr>
          <w:ilvl w:val="0"/>
          <w:numId w:val="8"/>
        </w:numPr>
      </w:pPr>
    </w:p>
    <w:p w:rsidR="00900AF0" w:rsidRPr="00662744" w:rsidRDefault="00900AF0" w:rsidP="00900AF0">
      <w:pPr>
        <w:ind w:left="580"/>
        <w:jc w:val="center"/>
        <w:rPr>
          <w:b/>
          <w:bCs/>
        </w:rPr>
      </w:pPr>
    </w:p>
    <w:p w:rsidR="00900AF0" w:rsidRPr="00662744" w:rsidRDefault="00900AF0" w:rsidP="00900AF0">
      <w:pPr>
        <w:ind w:left="580"/>
        <w:jc w:val="center"/>
      </w:pPr>
      <w:r w:rsidRPr="00662744">
        <w:rPr>
          <w:b/>
          <w:bCs/>
        </w:rPr>
        <w:t>RBLM Sensorimotor Checklist</w:t>
      </w:r>
    </w:p>
    <w:p w:rsidR="00900AF0" w:rsidRPr="00662744" w:rsidRDefault="00900AF0" w:rsidP="00900AF0">
      <w:pPr>
        <w:pStyle w:val="ListParagraph"/>
        <w:numPr>
          <w:ilvl w:val="0"/>
          <w:numId w:val="8"/>
        </w:numPr>
      </w:pPr>
      <w:r w:rsidRPr="00662744">
        <w:t xml:space="preserve"> A check list is shown which asks:</w:t>
      </w:r>
    </w:p>
    <w:p w:rsidR="00900AF0" w:rsidRPr="00662744" w:rsidRDefault="00900AF0" w:rsidP="00900AF0">
      <w:pPr>
        <w:pStyle w:val="ListParagraph"/>
      </w:pPr>
      <w:r w:rsidRPr="00662744">
        <w:t>1. Desires/seeks out linear movement activities?</w:t>
      </w:r>
    </w:p>
    <w:p w:rsidR="00900AF0" w:rsidRPr="00662744" w:rsidRDefault="00900AF0" w:rsidP="00900AF0">
      <w:pPr>
        <w:pStyle w:val="ListParagraph"/>
      </w:pPr>
      <w:r w:rsidRPr="00662744">
        <w:t>2. Desires/seeks out rotational movement?</w:t>
      </w:r>
    </w:p>
    <w:p w:rsidR="00900AF0" w:rsidRPr="00662744" w:rsidRDefault="00900AF0" w:rsidP="00900AF0">
      <w:pPr>
        <w:pStyle w:val="ListParagraph"/>
      </w:pPr>
      <w:r w:rsidRPr="00662744">
        <w:t>3. Appears unbalanced?</w:t>
      </w:r>
    </w:p>
    <w:p w:rsidR="00900AF0" w:rsidRPr="00662744" w:rsidRDefault="00900AF0" w:rsidP="00900AF0">
      <w:pPr>
        <w:pStyle w:val="ListParagraph"/>
      </w:pPr>
    </w:p>
    <w:p w:rsidR="00900AF0" w:rsidRPr="00662744" w:rsidRDefault="00900AF0" w:rsidP="00900AF0">
      <w:pPr>
        <w:pStyle w:val="ListParagraph"/>
        <w:rPr>
          <w:b/>
          <w:bCs/>
        </w:rPr>
      </w:pPr>
    </w:p>
    <w:p w:rsidR="00900AF0" w:rsidRPr="00662744" w:rsidRDefault="00900AF0" w:rsidP="00662744">
      <w:pPr>
        <w:pStyle w:val="ListParagraph"/>
        <w:jc w:val="center"/>
      </w:pPr>
      <w:r w:rsidRPr="00662744">
        <w:rPr>
          <w:b/>
          <w:bCs/>
        </w:rPr>
        <w:t>Ready Bodies, Learning Minds:</w:t>
      </w:r>
    </w:p>
    <w:p w:rsidR="00900AF0" w:rsidRPr="00662744" w:rsidRDefault="00900AF0" w:rsidP="00662744">
      <w:pPr>
        <w:pStyle w:val="ListParagraph"/>
        <w:jc w:val="center"/>
      </w:pPr>
      <w:r w:rsidRPr="00662744">
        <w:rPr>
          <w:b/>
          <w:bCs/>
        </w:rPr>
        <w:t>Meeting the Sensory Motor Needs for Students with Visual Impairments (DHH, ASD, MI)</w:t>
      </w:r>
    </w:p>
    <w:p w:rsidR="00900AF0" w:rsidRPr="00662744" w:rsidRDefault="00662744" w:rsidP="00900AF0">
      <w:pPr>
        <w:pStyle w:val="ListParagraph"/>
      </w:pPr>
      <w:r w:rsidRPr="00662744">
        <w:t>A student is pictured walking with a cane.</w:t>
      </w:r>
    </w:p>
    <w:p w:rsidR="00900AF0" w:rsidRPr="00662744" w:rsidRDefault="00900AF0" w:rsidP="00900AF0">
      <w:pPr>
        <w:pStyle w:val="ListParagraph"/>
      </w:pPr>
    </w:p>
    <w:p w:rsidR="00900AF0" w:rsidRPr="00662744" w:rsidRDefault="00900AF0" w:rsidP="00900AF0">
      <w:pPr>
        <w:pStyle w:val="ListParagraph"/>
      </w:pPr>
      <w:r w:rsidRPr="00662744">
        <w:t>Checkout these sites for more:</w:t>
      </w:r>
    </w:p>
    <w:p w:rsidR="00900AF0" w:rsidRPr="00662744" w:rsidRDefault="00900AF0" w:rsidP="00900AF0">
      <w:pPr>
        <w:pStyle w:val="ListParagraph"/>
      </w:pPr>
      <w:r w:rsidRPr="00662744">
        <w:t>readybodieslearningminds.com       or        rblm.teachable.com</w:t>
      </w:r>
    </w:p>
    <w:p w:rsidR="00900AF0" w:rsidRPr="00662744" w:rsidRDefault="00900AF0" w:rsidP="00900AF0">
      <w:pPr>
        <w:pStyle w:val="ListParagraph"/>
      </w:pPr>
    </w:p>
    <w:p w:rsidR="00662744" w:rsidRPr="00662744" w:rsidRDefault="00662744" w:rsidP="00900AF0">
      <w:pPr>
        <w:pStyle w:val="ListParagraph"/>
      </w:pPr>
    </w:p>
    <w:p w:rsidR="00662744" w:rsidRPr="00662744" w:rsidRDefault="00662744" w:rsidP="00662744">
      <w:pPr>
        <w:pStyle w:val="ListParagraph"/>
        <w:jc w:val="center"/>
        <w:rPr>
          <w:b/>
        </w:rPr>
      </w:pPr>
      <w:r w:rsidRPr="00662744">
        <w:rPr>
          <w:b/>
        </w:rPr>
        <w:t>Main Ideas</w:t>
      </w:r>
    </w:p>
    <w:p w:rsidR="00662744" w:rsidRPr="00662744" w:rsidRDefault="00662744" w:rsidP="00662744">
      <w:pPr>
        <w:pStyle w:val="ListParagraph"/>
        <w:rPr>
          <w:b/>
        </w:rPr>
      </w:pPr>
    </w:p>
    <w:p w:rsidR="00000000" w:rsidRPr="00662744" w:rsidRDefault="00662744" w:rsidP="00662744">
      <w:pPr>
        <w:pStyle w:val="ListParagraph"/>
        <w:numPr>
          <w:ilvl w:val="0"/>
          <w:numId w:val="11"/>
        </w:numPr>
      </w:pPr>
      <w:r w:rsidRPr="00662744">
        <w:t>Poor Proprioception + Poor Vestibular= Poor Body Awareness</w:t>
      </w:r>
    </w:p>
    <w:p w:rsidR="00000000" w:rsidRPr="00662744" w:rsidRDefault="00662744" w:rsidP="00662744">
      <w:pPr>
        <w:pStyle w:val="ListParagraph"/>
        <w:numPr>
          <w:ilvl w:val="0"/>
          <w:numId w:val="11"/>
        </w:numPr>
      </w:pPr>
      <w:r w:rsidRPr="00662744">
        <w:t xml:space="preserve">Consult with your OT/PT- Collaboration is key! </w:t>
      </w:r>
    </w:p>
    <w:p w:rsidR="00000000" w:rsidRPr="00662744" w:rsidRDefault="00662744" w:rsidP="00662744">
      <w:pPr>
        <w:pStyle w:val="ListParagraph"/>
        <w:numPr>
          <w:ilvl w:val="0"/>
          <w:numId w:val="11"/>
        </w:numPr>
      </w:pPr>
      <w:r w:rsidRPr="00662744">
        <w:t xml:space="preserve">Start early!  </w:t>
      </w:r>
    </w:p>
    <w:p w:rsidR="00000000" w:rsidRPr="00662744" w:rsidRDefault="00662744" w:rsidP="00662744">
      <w:pPr>
        <w:pStyle w:val="ListParagraph"/>
        <w:numPr>
          <w:ilvl w:val="0"/>
          <w:numId w:val="11"/>
        </w:numPr>
      </w:pPr>
      <w:r w:rsidRPr="00662744">
        <w:t xml:space="preserve">Provide experiences!  </w:t>
      </w:r>
    </w:p>
    <w:p w:rsidR="00662744" w:rsidRPr="00662744" w:rsidRDefault="00662744" w:rsidP="00662744">
      <w:pPr>
        <w:pStyle w:val="ListParagraph"/>
        <w:numPr>
          <w:ilvl w:val="0"/>
          <w:numId w:val="11"/>
        </w:numPr>
      </w:pPr>
      <w:r w:rsidRPr="00662744">
        <w:t>Provide variety!</w:t>
      </w:r>
    </w:p>
    <w:p w:rsidR="00662744" w:rsidRPr="00662744" w:rsidRDefault="00662744" w:rsidP="00662744">
      <w:pPr>
        <w:pStyle w:val="ListParagraph"/>
      </w:pPr>
    </w:p>
    <w:p w:rsidR="00000000" w:rsidRPr="00662744" w:rsidRDefault="00662744" w:rsidP="00662744">
      <w:pPr>
        <w:pStyle w:val="ListParagraph"/>
        <w:numPr>
          <w:ilvl w:val="0"/>
          <w:numId w:val="12"/>
        </w:numPr>
      </w:pPr>
      <w:r w:rsidRPr="00662744">
        <w:t>All systems are crucial for development; students with VI typically lack opportunity for sensorimotor experience.</w:t>
      </w:r>
    </w:p>
    <w:p w:rsidR="00000000" w:rsidRPr="00662744" w:rsidRDefault="00662744" w:rsidP="00662744">
      <w:pPr>
        <w:pStyle w:val="ListParagraph"/>
        <w:numPr>
          <w:ilvl w:val="0"/>
          <w:numId w:val="12"/>
        </w:numPr>
      </w:pPr>
      <w:r w:rsidRPr="00662744">
        <w:t>Behavior can be a representation of a se</w:t>
      </w:r>
      <w:r w:rsidRPr="00662744">
        <w:t>nsorimotor need:</w:t>
      </w:r>
    </w:p>
    <w:p w:rsidR="00000000" w:rsidRPr="00662744" w:rsidRDefault="00662744" w:rsidP="00662744">
      <w:pPr>
        <w:pStyle w:val="ListParagraph"/>
        <w:numPr>
          <w:ilvl w:val="1"/>
          <w:numId w:val="12"/>
        </w:numPr>
      </w:pPr>
      <w:r w:rsidRPr="00662744">
        <w:t>Fear, fatigue or frustration?</w:t>
      </w:r>
    </w:p>
    <w:p w:rsidR="00000000" w:rsidRPr="00662744" w:rsidRDefault="00662744" w:rsidP="00662744">
      <w:pPr>
        <w:pStyle w:val="ListParagraph"/>
        <w:numPr>
          <w:ilvl w:val="1"/>
          <w:numId w:val="12"/>
        </w:numPr>
      </w:pPr>
      <w:r w:rsidRPr="00662744">
        <w:t>Showing a need for vestibular or proprioceptive stimulation?</w:t>
      </w:r>
    </w:p>
    <w:p w:rsidR="00000000" w:rsidRPr="00662744" w:rsidRDefault="00662744" w:rsidP="00662744">
      <w:pPr>
        <w:pStyle w:val="ListParagraph"/>
        <w:numPr>
          <w:ilvl w:val="0"/>
          <w:numId w:val="12"/>
        </w:numPr>
      </w:pPr>
      <w:r w:rsidRPr="00662744">
        <w:t>Simple activities can provide them with a wealth of ‘knowledge of SELF, leading to multifaceted ABILITY.</w:t>
      </w:r>
    </w:p>
    <w:p w:rsidR="00662744" w:rsidRPr="00662744" w:rsidRDefault="00662744" w:rsidP="00662744">
      <w:pPr>
        <w:pStyle w:val="ListParagraph"/>
      </w:pPr>
    </w:p>
    <w:p w:rsidR="00662744" w:rsidRPr="00662744" w:rsidRDefault="00662744" w:rsidP="00662744">
      <w:pPr>
        <w:pStyle w:val="ListParagraph"/>
        <w:jc w:val="center"/>
      </w:pPr>
      <w:r w:rsidRPr="00662744">
        <w:rPr>
          <w:b/>
          <w:bCs/>
        </w:rPr>
        <w:t>References</w:t>
      </w:r>
    </w:p>
    <w:p w:rsidR="00662744" w:rsidRPr="00662744" w:rsidRDefault="00662744" w:rsidP="00662744">
      <w:pPr>
        <w:pStyle w:val="ListParagraph"/>
      </w:pPr>
      <w:proofErr w:type="gramStart"/>
      <w:r w:rsidRPr="00662744">
        <w:t>Brown ,</w:t>
      </w:r>
      <w:proofErr w:type="gramEnd"/>
      <w:r w:rsidRPr="00662744">
        <w:t xml:space="preserve"> D. (2006). The Forgotten Sense- Proprioception. </w:t>
      </w:r>
      <w:proofErr w:type="spellStart"/>
      <w:r w:rsidRPr="00662744">
        <w:rPr>
          <w:i/>
          <w:iCs/>
        </w:rPr>
        <w:t>Dbl</w:t>
      </w:r>
      <w:proofErr w:type="spellEnd"/>
      <w:r w:rsidRPr="00662744">
        <w:rPr>
          <w:i/>
          <w:iCs/>
        </w:rPr>
        <w:t xml:space="preserve"> Review</w:t>
      </w:r>
      <w:r w:rsidRPr="00662744">
        <w:t xml:space="preserve">, (July- December 2006), 20-24. </w:t>
      </w:r>
      <w:hyperlink r:id="rId5" w:history="1">
        <w:r w:rsidRPr="00662744">
          <w:rPr>
            <w:rStyle w:val="Hyperlink"/>
          </w:rPr>
          <w:t>https://doi.org/3/26/23</w:t>
        </w:r>
      </w:hyperlink>
    </w:p>
    <w:p w:rsidR="00662744" w:rsidRPr="00662744" w:rsidRDefault="00662744" w:rsidP="00662744">
      <w:pPr>
        <w:pStyle w:val="ListParagraph"/>
      </w:pPr>
      <w:proofErr w:type="gramStart"/>
      <w:r w:rsidRPr="00662744">
        <w:t>Hurst ,</w:t>
      </w:r>
      <w:proofErr w:type="gramEnd"/>
      <w:r w:rsidRPr="00662744">
        <w:t xml:space="preserve"> K., &amp; Blaha , R. (2020). In the Pursuit of Leisure, or “I’m Okay, You Have a Mannerism!”. </w:t>
      </w:r>
      <w:r w:rsidRPr="00662744">
        <w:rPr>
          <w:i/>
          <w:iCs/>
        </w:rPr>
        <w:t>TX Sense Abilities</w:t>
      </w:r>
      <w:r w:rsidRPr="00662744">
        <w:t xml:space="preserve">, (Fall 2020). </w:t>
      </w:r>
      <w:hyperlink r:id="rId6" w:history="1">
        <w:r w:rsidRPr="00662744">
          <w:rPr>
            <w:rStyle w:val="Hyperlink"/>
          </w:rPr>
          <w:t>https://doi.org/3/26/23</w:t>
        </w:r>
      </w:hyperlink>
    </w:p>
    <w:p w:rsidR="00662744" w:rsidRPr="00662744" w:rsidRDefault="00662744" w:rsidP="00662744">
      <w:pPr>
        <w:pStyle w:val="ListParagraph"/>
      </w:pPr>
      <w:r w:rsidRPr="00662744">
        <w:t xml:space="preserve">Mark, B. S., MD (2017, November 20). </w:t>
      </w:r>
      <w:r w:rsidRPr="00662744">
        <w:rPr>
          <w:i/>
          <w:iCs/>
        </w:rPr>
        <w:t>Optic Nerve Hypoplasia</w:t>
      </w:r>
      <w:r w:rsidRPr="00662744">
        <w:t xml:space="preserve">. National Organization for Rare Diseases. Retrieved March 21, 2023, from </w:t>
      </w:r>
      <w:hyperlink r:id="rId7" w:history="1">
        <w:r w:rsidRPr="00662744">
          <w:rPr>
            <w:rStyle w:val="Hyperlink"/>
          </w:rPr>
          <w:t>https://rarediseases.org/rare-diseases/optic-nerve-hypoplasia/</w:t>
        </w:r>
      </w:hyperlink>
    </w:p>
    <w:p w:rsidR="00662744" w:rsidRPr="00662744" w:rsidRDefault="00662744" w:rsidP="00662744">
      <w:pPr>
        <w:pStyle w:val="ListParagraph"/>
      </w:pPr>
      <w:proofErr w:type="gramStart"/>
      <w:r w:rsidRPr="00662744">
        <w:t>Oden ,</w:t>
      </w:r>
      <w:proofErr w:type="gramEnd"/>
      <w:r w:rsidRPr="00662744">
        <w:t xml:space="preserve"> A. (2016). </w:t>
      </w:r>
      <w:r w:rsidRPr="00662744">
        <w:rPr>
          <w:i/>
          <w:iCs/>
        </w:rPr>
        <w:t>Ready Bodies, Learning Minds: Cultivating the Complete Child</w:t>
      </w:r>
      <w:r w:rsidRPr="00662744">
        <w:t xml:space="preserve"> (3rd ed.). David Oden.</w:t>
      </w:r>
    </w:p>
    <w:p w:rsidR="00662744" w:rsidRPr="00662744" w:rsidRDefault="00662744" w:rsidP="00662744">
      <w:pPr>
        <w:pStyle w:val="ListParagraph"/>
      </w:pPr>
    </w:p>
    <w:sectPr w:rsidR="00662744" w:rsidRPr="00662744" w:rsidSect="0040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AE7"/>
    <w:multiLevelType w:val="hybridMultilevel"/>
    <w:tmpl w:val="B1F49136"/>
    <w:lvl w:ilvl="0" w:tplc="2276864C">
      <w:numFmt w:val="bullet"/>
      <w:lvlText w:val="-"/>
      <w:lvlJc w:val="left"/>
      <w:pPr>
        <w:ind w:left="5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05BF1CD6"/>
    <w:multiLevelType w:val="hybridMultilevel"/>
    <w:tmpl w:val="C4F8180A"/>
    <w:lvl w:ilvl="0" w:tplc="A3A0D0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20C20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EF420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218992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C2ED4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A292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D6081A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5C4CE6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9C266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6FB0C79"/>
    <w:multiLevelType w:val="hybridMultilevel"/>
    <w:tmpl w:val="722A3A1E"/>
    <w:lvl w:ilvl="0" w:tplc="E90631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8588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461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C3A1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AB1B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673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8EC7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A240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A13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112DFD"/>
    <w:multiLevelType w:val="hybridMultilevel"/>
    <w:tmpl w:val="1BEA519E"/>
    <w:lvl w:ilvl="0" w:tplc="9AE485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09A1D9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D2A221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6DC194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2E4FA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F4FA0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68885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C666AA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396447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DD81E95"/>
    <w:multiLevelType w:val="hybridMultilevel"/>
    <w:tmpl w:val="08948106"/>
    <w:lvl w:ilvl="0" w:tplc="5C20CB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4FAAA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3B8E8F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C0018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9231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3BA89E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D8764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E5E03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81626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25A02BC2"/>
    <w:multiLevelType w:val="hybridMultilevel"/>
    <w:tmpl w:val="CE540B38"/>
    <w:lvl w:ilvl="0" w:tplc="9F0610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ACEC55E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64EDD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1A0D2F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09879E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1644D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5CE0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59221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924BF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2DF25F95"/>
    <w:multiLevelType w:val="hybridMultilevel"/>
    <w:tmpl w:val="48CE5E36"/>
    <w:lvl w:ilvl="0" w:tplc="BFDCCB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7A21C4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5C6B79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938506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F837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C5045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D305B7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2FA07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746098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37BE3E38"/>
    <w:multiLevelType w:val="hybridMultilevel"/>
    <w:tmpl w:val="5C082B24"/>
    <w:lvl w:ilvl="0" w:tplc="645ED5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2327618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D6059E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156221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E98B0F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2803F5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781E5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F983E0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BE26DF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52693C2A"/>
    <w:multiLevelType w:val="hybridMultilevel"/>
    <w:tmpl w:val="B4D2751E"/>
    <w:lvl w:ilvl="0" w:tplc="6BA03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9805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140E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EADA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0B0B1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B8D1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7279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A651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C6C8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9473FD"/>
    <w:multiLevelType w:val="hybridMultilevel"/>
    <w:tmpl w:val="02061752"/>
    <w:lvl w:ilvl="0" w:tplc="03C6350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756830C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790E4A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C088F5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F473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57850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50E0C3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61CAD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C34463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5D9A14AB"/>
    <w:multiLevelType w:val="hybridMultilevel"/>
    <w:tmpl w:val="129EB862"/>
    <w:lvl w:ilvl="0" w:tplc="F4F8570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8B6021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A047B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8EC49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F166B9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A8D06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8665B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1F430E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D38DA6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77CB07BC"/>
    <w:multiLevelType w:val="hybridMultilevel"/>
    <w:tmpl w:val="BE881EE2"/>
    <w:lvl w:ilvl="0" w:tplc="3A56435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A20B28E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6F87D5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EFE506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5AC9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64AE3C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13CEA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C5A53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8E404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0D"/>
    <w:rsid w:val="003D4521"/>
    <w:rsid w:val="00402873"/>
    <w:rsid w:val="00662744"/>
    <w:rsid w:val="008871F6"/>
    <w:rsid w:val="008E700D"/>
    <w:rsid w:val="00900AF0"/>
    <w:rsid w:val="00B0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5CF18"/>
  <w15:chartTrackingRefBased/>
  <w15:docId w15:val="{67C7BAF1-D0F8-9F44-8241-E349956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4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4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8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8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45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499">
          <w:marLeft w:val="28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80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22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24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97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98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35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64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20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05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264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33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4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93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7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7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1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rediseases.org/rare-diseases/optic-nerve-hypoplas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3/26/23" TargetMode="External"/><Relationship Id="rId5" Type="http://schemas.openxmlformats.org/officeDocument/2006/relationships/hyperlink" Target="https://doi.org/3/26/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2023-03-27T15:24:00Z</dcterms:created>
  <dcterms:modified xsi:type="dcterms:W3CDTF">2023-03-27T16:35:00Z</dcterms:modified>
</cp:coreProperties>
</file>