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BF45" w14:textId="77777777" w:rsidR="005B658F" w:rsidRPr="00F0392E" w:rsidRDefault="00A638D1" w:rsidP="0042493B">
      <w:pPr>
        <w:pStyle w:val="LetterheadLevel1"/>
        <w:rPr>
          <w:rFonts w:cs="Arial"/>
          <w:sz w:val="40"/>
          <w:szCs w:val="40"/>
        </w:rPr>
      </w:pPr>
      <w:r w:rsidRPr="00F0392E">
        <w:rPr>
          <w:rFonts w:cs="Arial"/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1C9E2432" wp14:editId="5862DBE7">
            <wp:simplePos x="0" y="0"/>
            <wp:positionH relativeFrom="column">
              <wp:posOffset>-140335</wp:posOffset>
            </wp:positionH>
            <wp:positionV relativeFrom="paragraph">
              <wp:posOffset>198755</wp:posOffset>
            </wp:positionV>
            <wp:extent cx="1038225" cy="914400"/>
            <wp:effectExtent l="0" t="0" r="3175" b="0"/>
            <wp:wrapSquare wrapText="bothSides"/>
            <wp:docPr id="19" name="Picture 19" descr="TSBVILogoSca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SBVILogoScalabl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8F" w:rsidRPr="00F0392E">
        <w:rPr>
          <w:rFonts w:cs="Arial"/>
          <w:sz w:val="40"/>
          <w:szCs w:val="40"/>
        </w:rPr>
        <w:t>Texas School for the Blind and Visually Impaired</w:t>
      </w:r>
    </w:p>
    <w:p w14:paraId="2472A691" w14:textId="77777777" w:rsidR="005B658F" w:rsidRPr="00F0392E" w:rsidRDefault="005B658F" w:rsidP="0042493B">
      <w:pPr>
        <w:pStyle w:val="LetterheadLevel2"/>
        <w:rPr>
          <w:rFonts w:cs="Arial"/>
        </w:rPr>
      </w:pPr>
      <w:r w:rsidRPr="00F0392E">
        <w:rPr>
          <w:rFonts w:cs="Arial"/>
        </w:rPr>
        <w:t>Outreach Programs</w:t>
      </w:r>
    </w:p>
    <w:p w14:paraId="5D6CBCC0" w14:textId="77777777" w:rsidR="005B658F" w:rsidRPr="00F0392E" w:rsidRDefault="007F2B24" w:rsidP="005B658F">
      <w:pPr>
        <w:spacing w:before="120" w:after="120"/>
        <w:rPr>
          <w:rFonts w:cs="Arial"/>
          <w:sz w:val="28"/>
          <w:szCs w:val="28"/>
        </w:rPr>
      </w:pPr>
      <w:hyperlink r:id="rId9" w:history="1">
        <w:r w:rsidR="005B658F" w:rsidRPr="00F0392E">
          <w:rPr>
            <w:rStyle w:val="Hyperlink"/>
            <w:rFonts w:cs="Arial"/>
            <w:sz w:val="28"/>
            <w:szCs w:val="28"/>
          </w:rPr>
          <w:t>www.tsbvi.edu</w:t>
        </w:r>
      </w:hyperlink>
      <w:r w:rsidR="005B658F" w:rsidRPr="00F0392E">
        <w:rPr>
          <w:rFonts w:cs="Arial"/>
          <w:sz w:val="28"/>
          <w:szCs w:val="28"/>
        </w:rPr>
        <w:t xml:space="preserve"> </w:t>
      </w:r>
      <w:r w:rsidR="005B658F" w:rsidRPr="00F0392E">
        <w:rPr>
          <w:rFonts w:cs="Arial"/>
          <w:color w:val="861714"/>
          <w:sz w:val="28"/>
          <w:szCs w:val="28"/>
        </w:rPr>
        <w:t xml:space="preserve">| </w:t>
      </w:r>
      <w:r w:rsidR="00F75E40" w:rsidRPr="00F0392E">
        <w:rPr>
          <w:rFonts w:cs="Arial"/>
          <w:color w:val="861714"/>
          <w:sz w:val="28"/>
          <w:szCs w:val="28"/>
        </w:rPr>
        <w:t>512-454-8631</w:t>
      </w:r>
      <w:r w:rsidR="005B658F" w:rsidRPr="00F0392E">
        <w:rPr>
          <w:rFonts w:cs="Arial"/>
          <w:color w:val="861714"/>
          <w:sz w:val="28"/>
          <w:szCs w:val="28"/>
        </w:rPr>
        <w:t>| 1100 W. 45</w:t>
      </w:r>
      <w:r w:rsidR="005B658F" w:rsidRPr="00F0392E">
        <w:rPr>
          <w:rFonts w:cs="Arial"/>
          <w:color w:val="861714"/>
          <w:sz w:val="28"/>
          <w:szCs w:val="28"/>
          <w:vertAlign w:val="superscript"/>
        </w:rPr>
        <w:t>th</w:t>
      </w:r>
      <w:r w:rsidR="005B658F" w:rsidRPr="00F0392E">
        <w:rPr>
          <w:rFonts w:cs="Arial"/>
          <w:color w:val="861714"/>
          <w:sz w:val="28"/>
          <w:szCs w:val="28"/>
        </w:rPr>
        <w:t xml:space="preserve"> St. | Austin, T</w:t>
      </w:r>
      <w:r w:rsidR="00963DCC" w:rsidRPr="00F0392E">
        <w:rPr>
          <w:rFonts w:cs="Arial"/>
          <w:color w:val="861714"/>
          <w:sz w:val="28"/>
          <w:szCs w:val="28"/>
        </w:rPr>
        <w:t>X</w:t>
      </w:r>
      <w:r w:rsidR="005B658F" w:rsidRPr="00F0392E">
        <w:rPr>
          <w:rFonts w:cs="Arial"/>
          <w:color w:val="861714"/>
          <w:sz w:val="28"/>
          <w:szCs w:val="28"/>
        </w:rPr>
        <w:t xml:space="preserve"> 78756</w:t>
      </w:r>
    </w:p>
    <w:p w14:paraId="2F91F4CE" w14:textId="77777777" w:rsidR="005B658F" w:rsidRPr="00F0392E" w:rsidRDefault="005B658F" w:rsidP="00E52069">
      <w:pPr>
        <w:rPr>
          <w:rFonts w:cs="Arial"/>
        </w:rPr>
      </w:pPr>
    </w:p>
    <w:p w14:paraId="0D6961A0" w14:textId="77777777" w:rsidR="005B658F" w:rsidRPr="00F0392E" w:rsidRDefault="00A638D1" w:rsidP="00E52069">
      <w:pPr>
        <w:rPr>
          <w:rFonts w:cs="Arial"/>
        </w:rPr>
      </w:pPr>
      <w:r w:rsidRPr="00F0392E">
        <w:rPr>
          <w:rFonts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939559" wp14:editId="639B1A76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544310" cy="19050"/>
                <wp:effectExtent l="30480" t="22225" r="41910" b="349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431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617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D755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7" o:spid="_x0000_s1026" type="#_x0000_t32" style="position:absolute;margin-left:0;margin-top:2.05pt;width:515.3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" strokecolor="#861714" strokeweight="3pt"/>
            </w:pict>
          </mc:Fallback>
        </mc:AlternateContent>
      </w:r>
    </w:p>
    <w:p w14:paraId="1ED2E1FD" w14:textId="77777777" w:rsidR="005B658F" w:rsidRPr="00F0392E" w:rsidRDefault="005B658F" w:rsidP="00E52069">
      <w:pPr>
        <w:rPr>
          <w:rFonts w:cs="Arial"/>
        </w:rPr>
      </w:pPr>
    </w:p>
    <w:p w14:paraId="1B34567E" w14:textId="77777777" w:rsidR="005B658F" w:rsidRPr="00F0392E" w:rsidRDefault="005B658F" w:rsidP="00E52069">
      <w:pPr>
        <w:rPr>
          <w:rFonts w:cs="Arial"/>
        </w:rPr>
      </w:pPr>
    </w:p>
    <w:p w14:paraId="4CB103CC" w14:textId="11BECE41" w:rsidR="005F7B1B" w:rsidRPr="00F0392E" w:rsidRDefault="00B53B3A" w:rsidP="005B658F">
      <w:pPr>
        <w:pStyle w:val="DocumentHeading1"/>
        <w:rPr>
          <w:rFonts w:cs="Arial"/>
        </w:rPr>
      </w:pPr>
      <w:r>
        <w:rPr>
          <w:rFonts w:cs="Arial"/>
        </w:rPr>
        <w:t>The Math Teacher’s Survival Guide</w:t>
      </w:r>
      <w:r w:rsidR="00636B42" w:rsidRPr="00F0392E">
        <w:rPr>
          <w:rFonts w:cs="Arial"/>
        </w:rPr>
        <w:t>:</w:t>
      </w:r>
      <w:bookmarkStart w:id="0" w:name="_GoBack"/>
      <w:bookmarkEnd w:id="0"/>
    </w:p>
    <w:p w14:paraId="0909A490" w14:textId="20EBA5B8" w:rsidR="00636B42" w:rsidRDefault="00B53B3A" w:rsidP="005B658F">
      <w:pPr>
        <w:pStyle w:val="DocumentHeading1"/>
        <w:rPr>
          <w:rFonts w:cs="Arial"/>
        </w:rPr>
      </w:pPr>
      <w:r>
        <w:rPr>
          <w:rFonts w:cs="Arial"/>
        </w:rPr>
        <w:t>Teaching Math to a Student with</w:t>
      </w:r>
    </w:p>
    <w:p w14:paraId="46A0C67E" w14:textId="0B41446F" w:rsidR="00B53B3A" w:rsidRPr="00F0392E" w:rsidRDefault="00B53B3A" w:rsidP="005B658F">
      <w:pPr>
        <w:pStyle w:val="DocumentHeading1"/>
        <w:rPr>
          <w:rFonts w:cs="Arial"/>
        </w:rPr>
      </w:pPr>
      <w:r>
        <w:rPr>
          <w:rFonts w:cs="Arial"/>
        </w:rPr>
        <w:t>Visual Impairment</w:t>
      </w:r>
    </w:p>
    <w:p w14:paraId="513A194A" w14:textId="1430E920" w:rsidR="005B658F" w:rsidRPr="00F0392E" w:rsidRDefault="00B53B3A" w:rsidP="005B658F">
      <w:pPr>
        <w:pStyle w:val="DocumentHeading1"/>
        <w:rPr>
          <w:rFonts w:cs="Arial"/>
        </w:rPr>
      </w:pPr>
      <w:r>
        <w:rPr>
          <w:rFonts w:cs="Arial"/>
        </w:rPr>
        <w:t>October 3</w:t>
      </w:r>
      <w:r w:rsidR="0066723B" w:rsidRPr="00F0392E">
        <w:rPr>
          <w:rFonts w:cs="Arial"/>
        </w:rPr>
        <w:t>, 2017</w:t>
      </w:r>
    </w:p>
    <w:p w14:paraId="53A42F55" w14:textId="7AED6A48" w:rsidR="005B658F" w:rsidRPr="00F0392E" w:rsidRDefault="00B53B3A" w:rsidP="007C361E">
      <w:pPr>
        <w:pStyle w:val="DocumentHeading1"/>
        <w:rPr>
          <w:rFonts w:cs="Arial"/>
        </w:rPr>
      </w:pPr>
      <w:r>
        <w:rPr>
          <w:rFonts w:cs="Arial"/>
        </w:rPr>
        <w:t>3:00</w:t>
      </w:r>
      <w:r w:rsidR="00383D2C" w:rsidRPr="00F0392E">
        <w:rPr>
          <w:rFonts w:cs="Arial"/>
        </w:rPr>
        <w:t>pm-</w:t>
      </w:r>
      <w:r>
        <w:rPr>
          <w:rFonts w:cs="Arial"/>
        </w:rPr>
        <w:t>4:00</w:t>
      </w:r>
      <w:r w:rsidR="00383D2C" w:rsidRPr="00F0392E">
        <w:rPr>
          <w:rFonts w:cs="Arial"/>
        </w:rPr>
        <w:t>pm</w:t>
      </w:r>
    </w:p>
    <w:p w14:paraId="5CB8BF85" w14:textId="77777777" w:rsidR="005B658F" w:rsidRPr="00F0392E" w:rsidRDefault="005B658F" w:rsidP="00E52069">
      <w:pPr>
        <w:rPr>
          <w:rFonts w:cs="Arial"/>
        </w:rPr>
      </w:pPr>
    </w:p>
    <w:p w14:paraId="2CC77733" w14:textId="77777777" w:rsidR="005B658F" w:rsidRDefault="005B658F" w:rsidP="00E52069">
      <w:pPr>
        <w:rPr>
          <w:rFonts w:cs="Arial"/>
        </w:rPr>
      </w:pPr>
    </w:p>
    <w:p w14:paraId="30424220" w14:textId="77777777" w:rsidR="005B658F" w:rsidRPr="00B53B3A" w:rsidRDefault="00383D2C" w:rsidP="00EF0007">
      <w:pPr>
        <w:pStyle w:val="DocumentHeading2"/>
        <w:rPr>
          <w:rFonts w:cs="Arial"/>
          <w:sz w:val="36"/>
          <w:szCs w:val="36"/>
        </w:rPr>
      </w:pPr>
      <w:r w:rsidRPr="00B53B3A">
        <w:rPr>
          <w:rFonts w:cs="Arial"/>
          <w:sz w:val="36"/>
          <w:szCs w:val="36"/>
        </w:rPr>
        <w:t>Facilitated</w:t>
      </w:r>
      <w:r w:rsidR="005B658F" w:rsidRPr="00B53B3A">
        <w:rPr>
          <w:rFonts w:cs="Arial"/>
          <w:sz w:val="36"/>
          <w:szCs w:val="36"/>
        </w:rPr>
        <w:t xml:space="preserve"> by</w:t>
      </w:r>
    </w:p>
    <w:p w14:paraId="20502C79" w14:textId="77777777" w:rsidR="00B53B3A" w:rsidRPr="00B53B3A" w:rsidRDefault="00B53B3A" w:rsidP="00B53B3A">
      <w:pPr>
        <w:pStyle w:val="DocumentHeading2"/>
        <w:rPr>
          <w:rFonts w:cs="Arial"/>
          <w:sz w:val="36"/>
          <w:szCs w:val="36"/>
        </w:rPr>
      </w:pPr>
      <w:r w:rsidRPr="00B53B3A">
        <w:rPr>
          <w:rFonts w:cs="Arial"/>
          <w:sz w:val="36"/>
          <w:szCs w:val="36"/>
        </w:rPr>
        <w:t xml:space="preserve">Susan </w:t>
      </w:r>
      <w:proofErr w:type="spellStart"/>
      <w:r w:rsidRPr="00B53B3A">
        <w:rPr>
          <w:rFonts w:cs="Arial"/>
          <w:sz w:val="36"/>
          <w:szCs w:val="36"/>
        </w:rPr>
        <w:t>Osterhaus</w:t>
      </w:r>
      <w:proofErr w:type="spellEnd"/>
      <w:r w:rsidRPr="00B53B3A">
        <w:rPr>
          <w:rFonts w:cs="Arial"/>
          <w:sz w:val="36"/>
          <w:szCs w:val="36"/>
        </w:rPr>
        <w:t>, Education Consultant, TSBVI Outreach</w:t>
      </w:r>
    </w:p>
    <w:p w14:paraId="06DB7B8A" w14:textId="3EC6F480" w:rsidR="00B53B3A" w:rsidRPr="00B53B3A" w:rsidRDefault="00B53B3A" w:rsidP="00B53B3A">
      <w:pPr>
        <w:pStyle w:val="DocumentHeading2"/>
        <w:rPr>
          <w:rFonts w:cs="Arial"/>
          <w:sz w:val="36"/>
          <w:szCs w:val="36"/>
        </w:rPr>
      </w:pPr>
      <w:hyperlink r:id="rId10" w:history="1">
        <w:r w:rsidRPr="00B53B3A">
          <w:rPr>
            <w:rStyle w:val="Hyperlink"/>
            <w:rFonts w:cs="Arial"/>
            <w:sz w:val="36"/>
            <w:szCs w:val="36"/>
          </w:rPr>
          <w:t>osterhauss@tsbvi.edu</w:t>
        </w:r>
      </w:hyperlink>
    </w:p>
    <w:p w14:paraId="2D1F04C5" w14:textId="77777777" w:rsidR="00B53B3A" w:rsidRPr="00B53B3A" w:rsidRDefault="00B53B3A" w:rsidP="00B53B3A">
      <w:pPr>
        <w:pStyle w:val="DocumentHeading2"/>
        <w:rPr>
          <w:rFonts w:cs="Arial"/>
          <w:sz w:val="36"/>
          <w:szCs w:val="36"/>
        </w:rPr>
      </w:pPr>
      <w:r w:rsidRPr="00B53B3A">
        <w:rPr>
          <w:rFonts w:cs="Arial"/>
          <w:sz w:val="36"/>
          <w:szCs w:val="36"/>
        </w:rPr>
        <w:t>Yvonne Corson TSBVI</w:t>
      </w:r>
    </w:p>
    <w:p w14:paraId="1A06D6C8" w14:textId="77777777" w:rsidR="00B53B3A" w:rsidRPr="00B53B3A" w:rsidRDefault="00B53B3A" w:rsidP="00B53B3A">
      <w:pPr>
        <w:pStyle w:val="DocumentHeading2"/>
        <w:rPr>
          <w:rFonts w:cs="Arial"/>
          <w:sz w:val="36"/>
          <w:szCs w:val="36"/>
        </w:rPr>
      </w:pPr>
      <w:hyperlink r:id="rId11" w:history="1">
        <w:r w:rsidRPr="00B53B3A">
          <w:rPr>
            <w:rStyle w:val="Hyperlink"/>
            <w:rFonts w:cs="Arial"/>
            <w:sz w:val="36"/>
            <w:szCs w:val="36"/>
          </w:rPr>
          <w:t>corsony@tsbvi.edu</w:t>
        </w:r>
      </w:hyperlink>
    </w:p>
    <w:p w14:paraId="136A68A3" w14:textId="77777777" w:rsidR="00B53B3A" w:rsidRPr="00B53B3A" w:rsidRDefault="00B53B3A" w:rsidP="00B53B3A">
      <w:pPr>
        <w:pStyle w:val="DocumentHeading2"/>
        <w:rPr>
          <w:rFonts w:cs="Arial"/>
          <w:sz w:val="36"/>
          <w:szCs w:val="36"/>
        </w:rPr>
      </w:pPr>
      <w:r w:rsidRPr="00B53B3A">
        <w:rPr>
          <w:rFonts w:cs="Arial"/>
          <w:sz w:val="36"/>
          <w:szCs w:val="36"/>
        </w:rPr>
        <w:t>Katie Nash, Itinerant TVI</w:t>
      </w:r>
    </w:p>
    <w:p w14:paraId="743CEE9B" w14:textId="77777777" w:rsidR="00B53B3A" w:rsidRPr="00B53B3A" w:rsidRDefault="00B53B3A" w:rsidP="00B53B3A">
      <w:pPr>
        <w:pStyle w:val="DocumentHeading2"/>
        <w:rPr>
          <w:rFonts w:cs="Arial"/>
          <w:sz w:val="36"/>
          <w:szCs w:val="36"/>
        </w:rPr>
      </w:pPr>
      <w:hyperlink r:id="rId12" w:history="1">
        <w:r w:rsidRPr="00B53B3A">
          <w:rPr>
            <w:rStyle w:val="Hyperlink"/>
            <w:rFonts w:cs="Arial"/>
            <w:sz w:val="36"/>
            <w:szCs w:val="36"/>
          </w:rPr>
          <w:t>Katie.nash@lvisd.org</w:t>
        </w:r>
      </w:hyperlink>
    </w:p>
    <w:p w14:paraId="01133AAE" w14:textId="77777777" w:rsidR="00B53B3A" w:rsidRPr="00B53B3A" w:rsidRDefault="00B53B3A" w:rsidP="006F75F1">
      <w:pPr>
        <w:pStyle w:val="DocumentHeading2"/>
        <w:rPr>
          <w:rFonts w:cs="Arial"/>
          <w:sz w:val="36"/>
          <w:szCs w:val="36"/>
        </w:rPr>
      </w:pPr>
    </w:p>
    <w:p w14:paraId="12319F4E" w14:textId="67DD6EC8" w:rsidR="00A638D1" w:rsidRPr="00F0392E" w:rsidRDefault="005B658F" w:rsidP="006F75F1">
      <w:pPr>
        <w:pStyle w:val="DocumentHeading2"/>
        <w:rPr>
          <w:rFonts w:cs="Arial"/>
        </w:rPr>
      </w:pPr>
      <w:r w:rsidRPr="00B53B3A">
        <w:rPr>
          <w:rFonts w:cs="Arial"/>
          <w:sz w:val="36"/>
          <w:szCs w:val="36"/>
        </w:rPr>
        <w:t>Developed for</w:t>
      </w:r>
      <w:r w:rsidR="006F75F1" w:rsidRPr="00B53B3A">
        <w:rPr>
          <w:rFonts w:cs="Arial"/>
          <w:sz w:val="36"/>
          <w:szCs w:val="36"/>
        </w:rPr>
        <w:t xml:space="preserve"> </w:t>
      </w:r>
      <w:r w:rsidRPr="00B53B3A">
        <w:rPr>
          <w:rFonts w:cs="Arial"/>
          <w:sz w:val="36"/>
          <w:szCs w:val="36"/>
        </w:rPr>
        <w:t>Texas School for the Blind &amp; Visually Impaired</w:t>
      </w:r>
      <w:r w:rsidR="006F75F1" w:rsidRPr="00B53B3A">
        <w:rPr>
          <w:rFonts w:cs="Arial"/>
          <w:sz w:val="36"/>
          <w:szCs w:val="36"/>
        </w:rPr>
        <w:t xml:space="preserve"> </w:t>
      </w:r>
      <w:r w:rsidRPr="00B53B3A">
        <w:rPr>
          <w:rFonts w:cs="Arial"/>
          <w:sz w:val="36"/>
          <w:szCs w:val="36"/>
        </w:rPr>
        <w:t>Outreach Programs</w:t>
      </w:r>
      <w:r w:rsidR="001A22B7" w:rsidRPr="00F0392E">
        <w:rPr>
          <w:rFonts w:cs="Arial"/>
        </w:rPr>
        <w:br w:type="page"/>
      </w:r>
    </w:p>
    <w:p w14:paraId="74EA35A2" w14:textId="77777777" w:rsidR="00A6756B" w:rsidRPr="00F0392E" w:rsidRDefault="00A6756B" w:rsidP="00E60BC1">
      <w:pPr>
        <w:pStyle w:val="Heading1"/>
        <w:rPr>
          <w:rFonts w:cs="Arial"/>
        </w:rPr>
      </w:pPr>
      <w:r w:rsidRPr="00F0392E">
        <w:rPr>
          <w:rFonts w:cs="Arial"/>
        </w:rPr>
        <w:lastRenderedPageBreak/>
        <w:t xml:space="preserve">Outreach Programs Events Update: </w:t>
      </w:r>
    </w:p>
    <w:p w14:paraId="2AA88248" w14:textId="2CB80ED2" w:rsidR="00BF7AB1" w:rsidRPr="00F0392E" w:rsidRDefault="002F64D3" w:rsidP="0066723B">
      <w:pPr>
        <w:pStyle w:val="ListBullet2"/>
      </w:pPr>
      <w:r w:rsidRPr="00F0392E">
        <w:t>For</w:t>
      </w:r>
      <w:r w:rsidR="00A6756B" w:rsidRPr="00F0392E">
        <w:t xml:space="preserve"> upcoming webinars:</w:t>
      </w:r>
      <w:r w:rsidR="00BF7AB1" w:rsidRPr="00F0392E">
        <w:t xml:space="preserve"> </w:t>
      </w:r>
      <w:hyperlink r:id="rId13" w:history="1">
        <w:r w:rsidR="00BF7AB1" w:rsidRPr="00F0392E">
          <w:rPr>
            <w:rStyle w:val="Hyperlink"/>
          </w:rPr>
          <w:t>http://www.tsbvi.edu/2015-10-17-20-13-33/webinar-listings</w:t>
        </w:r>
      </w:hyperlink>
    </w:p>
    <w:p w14:paraId="56577C65" w14:textId="1327D525" w:rsidR="00A6756B" w:rsidRPr="00F0392E" w:rsidRDefault="002F64D3" w:rsidP="0066723B">
      <w:pPr>
        <w:pStyle w:val="ListBullet2"/>
      </w:pPr>
      <w:r w:rsidRPr="00F0392E">
        <w:t>For</w:t>
      </w:r>
      <w:r w:rsidR="00A6756B" w:rsidRPr="00F0392E">
        <w:t xml:space="preserve"> upcoming workshops and conferences: </w:t>
      </w:r>
      <w:hyperlink r:id="rId14" w:history="1">
        <w:r w:rsidR="00BF7AB1" w:rsidRPr="00F0392E">
          <w:rPr>
            <w:rStyle w:val="Hyperlink"/>
          </w:rPr>
          <w:t>http://www.tsbvi.edu/2015-10-17-20-13-33/outreach-workshops-conferences</w:t>
        </w:r>
      </w:hyperlink>
    </w:p>
    <w:p w14:paraId="78A0A092" w14:textId="77777777" w:rsidR="007048E3" w:rsidRPr="00F0392E" w:rsidRDefault="007048E3" w:rsidP="0066723B">
      <w:pPr>
        <w:pStyle w:val="ListBullet2"/>
      </w:pPr>
    </w:p>
    <w:p w14:paraId="56BE0C0C" w14:textId="77777777" w:rsidR="007048E3" w:rsidRPr="00F0392E" w:rsidRDefault="007048E3" w:rsidP="00E60BC1">
      <w:pPr>
        <w:pStyle w:val="Heading1"/>
        <w:rPr>
          <w:rFonts w:cs="Arial"/>
        </w:rPr>
      </w:pPr>
      <w:r w:rsidRPr="00F0392E">
        <w:rPr>
          <w:rFonts w:cs="Arial"/>
        </w:rPr>
        <w:t>Housekeeping</w:t>
      </w:r>
    </w:p>
    <w:p w14:paraId="53E11814" w14:textId="77777777" w:rsidR="007048E3" w:rsidRPr="00F0392E" w:rsidRDefault="007048E3" w:rsidP="006758EE">
      <w:pPr>
        <w:numPr>
          <w:ilvl w:val="0"/>
          <w:numId w:val="5"/>
        </w:numPr>
        <w:contextualSpacing/>
        <w:rPr>
          <w:rFonts w:cs="Arial"/>
        </w:rPr>
      </w:pPr>
      <w:r w:rsidRPr="00F0392E">
        <w:rPr>
          <w:rFonts w:cs="Arial"/>
        </w:rPr>
        <w:t>Download handouts and sign-in roster</w:t>
      </w:r>
    </w:p>
    <w:p w14:paraId="7D658A6F" w14:textId="2C93F465" w:rsidR="007048E3" w:rsidRPr="00F0392E" w:rsidRDefault="007048E3" w:rsidP="006758EE">
      <w:pPr>
        <w:numPr>
          <w:ilvl w:val="0"/>
          <w:numId w:val="5"/>
        </w:numPr>
        <w:contextualSpacing/>
        <w:rPr>
          <w:rFonts w:cs="Arial"/>
        </w:rPr>
      </w:pPr>
      <w:r w:rsidRPr="00F0392E">
        <w:rPr>
          <w:rFonts w:cs="Arial"/>
        </w:rPr>
        <w:t xml:space="preserve">Send sign-in roster to </w:t>
      </w:r>
      <w:hyperlink r:id="rId15" w:history="1">
        <w:r w:rsidR="00DA1FD8" w:rsidRPr="00F0392E">
          <w:rPr>
            <w:rStyle w:val="Hyperlink"/>
            <w:rFonts w:cs="Arial"/>
          </w:rPr>
          <w:t>sobeckb@tsbvi.edu</w:t>
        </w:r>
      </w:hyperlink>
      <w:r w:rsidR="00D32FB7" w:rsidRPr="00F0392E">
        <w:rPr>
          <w:rFonts w:cs="Arial"/>
        </w:rPr>
        <w:t xml:space="preserve"> </w:t>
      </w:r>
      <w:r w:rsidRPr="00F0392E">
        <w:rPr>
          <w:rFonts w:cs="Arial"/>
        </w:rPr>
        <w:t>or fax to 512-206-9320</w:t>
      </w:r>
    </w:p>
    <w:p w14:paraId="3B7CB5FE" w14:textId="77777777" w:rsidR="007048E3" w:rsidRPr="00F0392E" w:rsidRDefault="007048E3" w:rsidP="006758EE">
      <w:pPr>
        <w:numPr>
          <w:ilvl w:val="0"/>
          <w:numId w:val="5"/>
        </w:numPr>
        <w:contextualSpacing/>
        <w:rPr>
          <w:rFonts w:cs="Arial"/>
        </w:rPr>
      </w:pPr>
      <w:r w:rsidRPr="00F0392E">
        <w:rPr>
          <w:rFonts w:cs="Arial"/>
        </w:rPr>
        <w:t>Make sure you registered and complete evaluation within 60 days including code for ACVREP/SBEC credit</w:t>
      </w:r>
    </w:p>
    <w:p w14:paraId="3A5E99E1" w14:textId="6EB042BF" w:rsidR="007048E3" w:rsidRPr="00F0392E" w:rsidRDefault="007048E3" w:rsidP="006758EE">
      <w:pPr>
        <w:numPr>
          <w:ilvl w:val="0"/>
          <w:numId w:val="5"/>
        </w:numPr>
        <w:contextualSpacing/>
        <w:rPr>
          <w:rFonts w:cs="Arial"/>
        </w:rPr>
      </w:pPr>
      <w:r w:rsidRPr="00F0392E">
        <w:rPr>
          <w:rFonts w:cs="Arial"/>
        </w:rPr>
        <w:t xml:space="preserve">View captions in a separate window at </w:t>
      </w:r>
      <w:hyperlink r:id="rId16" w:tgtFrame="_blank" w:history="1">
        <w:r w:rsidR="00B57C1D" w:rsidRPr="00F0392E">
          <w:rPr>
            <w:rStyle w:val="Hyperlink"/>
            <w:rFonts w:eastAsia="Times New Roman" w:cs="Arial"/>
          </w:rPr>
          <w:t>https://tcc.1capapp.com/event/tsbvi/embed</w:t>
        </w:r>
      </w:hyperlink>
    </w:p>
    <w:p w14:paraId="5A4226F3" w14:textId="134D64AA" w:rsidR="007048E3" w:rsidRPr="00F0392E" w:rsidRDefault="00C82B56" w:rsidP="006758EE">
      <w:pPr>
        <w:numPr>
          <w:ilvl w:val="0"/>
          <w:numId w:val="5"/>
        </w:numPr>
        <w:contextualSpacing/>
        <w:rPr>
          <w:rFonts w:cs="Arial"/>
        </w:rPr>
      </w:pPr>
      <w:r w:rsidRPr="00F0392E">
        <w:rPr>
          <w:rFonts w:cs="Arial"/>
        </w:rPr>
        <w:t>The code will be an</w:t>
      </w:r>
      <w:r w:rsidR="00F13B3B" w:rsidRPr="00F0392E">
        <w:rPr>
          <w:rFonts w:cs="Arial"/>
        </w:rPr>
        <w:t>nounced during the presentation</w:t>
      </w:r>
    </w:p>
    <w:p w14:paraId="36DD2CCB" w14:textId="77777777" w:rsidR="007048E3" w:rsidRPr="00F0392E" w:rsidRDefault="007048E3" w:rsidP="007048E3">
      <w:pPr>
        <w:rPr>
          <w:rFonts w:cs="Arial"/>
        </w:rPr>
      </w:pPr>
    </w:p>
    <w:p w14:paraId="5E0C2C87" w14:textId="77777777" w:rsidR="007048E3" w:rsidRPr="00F0392E" w:rsidRDefault="007048E3" w:rsidP="00E60BC1">
      <w:pPr>
        <w:pStyle w:val="Heading1"/>
        <w:rPr>
          <w:rFonts w:cs="Arial"/>
        </w:rPr>
      </w:pPr>
      <w:r w:rsidRPr="00F0392E">
        <w:rPr>
          <w:rFonts w:cs="Arial"/>
        </w:rPr>
        <w:t>Adobe Connect Webinar Tour</w:t>
      </w:r>
    </w:p>
    <w:p w14:paraId="14152D82" w14:textId="77777777" w:rsidR="007048E3" w:rsidRPr="00F0392E" w:rsidRDefault="007048E3" w:rsidP="006758EE">
      <w:pPr>
        <w:numPr>
          <w:ilvl w:val="0"/>
          <w:numId w:val="6"/>
        </w:numPr>
        <w:contextualSpacing/>
        <w:rPr>
          <w:rFonts w:cs="Arial"/>
        </w:rPr>
      </w:pPr>
      <w:r w:rsidRPr="00F0392E">
        <w:rPr>
          <w:rFonts w:cs="Arial"/>
        </w:rPr>
        <w:t xml:space="preserve">For tips about screen navigation go to </w:t>
      </w:r>
      <w:hyperlink r:id="rId17" w:history="1">
        <w:r w:rsidRPr="00F0392E">
          <w:rPr>
            <w:rStyle w:val="Hyperlink"/>
            <w:rFonts w:cs="Arial"/>
          </w:rPr>
          <w:t>http://www.connectusers.com/tutorials/2008/11/meeting_accessibility/</w:t>
        </w:r>
      </w:hyperlink>
      <w:r w:rsidRPr="00F0392E">
        <w:rPr>
          <w:rFonts w:cs="Arial"/>
        </w:rPr>
        <w:t xml:space="preserve"> </w:t>
      </w:r>
    </w:p>
    <w:p w14:paraId="0B7F8E60" w14:textId="77777777" w:rsidR="007048E3" w:rsidRPr="00F0392E" w:rsidRDefault="007048E3" w:rsidP="006758EE">
      <w:pPr>
        <w:numPr>
          <w:ilvl w:val="0"/>
          <w:numId w:val="6"/>
        </w:numPr>
        <w:contextualSpacing/>
        <w:rPr>
          <w:rFonts w:cs="Arial"/>
        </w:rPr>
      </w:pPr>
      <w:r w:rsidRPr="00F0392E">
        <w:rPr>
          <w:rFonts w:cs="Arial"/>
        </w:rPr>
        <w:t>Location of pods</w:t>
      </w:r>
    </w:p>
    <w:p w14:paraId="3785AA8E" w14:textId="77777777" w:rsidR="007048E3" w:rsidRPr="00F0392E" w:rsidRDefault="007048E3" w:rsidP="006758EE">
      <w:pPr>
        <w:numPr>
          <w:ilvl w:val="0"/>
          <w:numId w:val="6"/>
        </w:numPr>
        <w:contextualSpacing/>
        <w:rPr>
          <w:rFonts w:cs="Arial"/>
        </w:rPr>
      </w:pPr>
      <w:r w:rsidRPr="00F0392E">
        <w:rPr>
          <w:rFonts w:cs="Arial"/>
        </w:rPr>
        <w:t>Power Point content included in your handout</w:t>
      </w:r>
    </w:p>
    <w:p w14:paraId="1DECCD79" w14:textId="77777777" w:rsidR="007048E3" w:rsidRPr="00F0392E" w:rsidRDefault="007048E3" w:rsidP="006758EE">
      <w:pPr>
        <w:numPr>
          <w:ilvl w:val="0"/>
          <w:numId w:val="6"/>
        </w:numPr>
        <w:contextualSpacing/>
        <w:rPr>
          <w:rFonts w:cs="Arial"/>
        </w:rPr>
      </w:pPr>
      <w:r w:rsidRPr="00F0392E">
        <w:rPr>
          <w:rFonts w:cs="Arial"/>
        </w:rPr>
        <w:t>Poll participation – enter response in chat if you cannot access the poll</w:t>
      </w:r>
    </w:p>
    <w:p w14:paraId="2093642A" w14:textId="77777777" w:rsidR="007048E3" w:rsidRPr="00F0392E" w:rsidRDefault="007048E3" w:rsidP="007048E3">
      <w:pPr>
        <w:rPr>
          <w:rFonts w:cs="Arial"/>
        </w:rPr>
      </w:pPr>
    </w:p>
    <w:p w14:paraId="5176647E" w14:textId="77777777" w:rsidR="007048E3" w:rsidRPr="00F0392E" w:rsidRDefault="007048E3" w:rsidP="007048E3">
      <w:pPr>
        <w:rPr>
          <w:rFonts w:cs="Arial"/>
        </w:rPr>
      </w:pPr>
    </w:p>
    <w:p w14:paraId="24445693" w14:textId="7A5DDFA4" w:rsidR="007048E3" w:rsidRDefault="007048E3" w:rsidP="007048E3">
      <w:pPr>
        <w:rPr>
          <w:rFonts w:cs="Arial"/>
        </w:rPr>
      </w:pPr>
      <w:r w:rsidRPr="00F0392E">
        <w:rPr>
          <w:rFonts w:cs="Arial"/>
        </w:rPr>
        <w:t xml:space="preserve">Link to enter room: </w:t>
      </w:r>
      <w:hyperlink r:id="rId18" w:history="1">
        <w:r w:rsidR="00B53B3A" w:rsidRPr="00992A3B">
          <w:rPr>
            <w:rStyle w:val="Hyperlink"/>
            <w:rFonts w:cs="Arial"/>
          </w:rPr>
          <w:t>http://tsbvi.adobeconnect.com/math/</w:t>
        </w:r>
      </w:hyperlink>
    </w:p>
    <w:p w14:paraId="4EE6F6BE" w14:textId="77777777" w:rsidR="00B53B3A" w:rsidRPr="00F0392E" w:rsidRDefault="00B53B3A" w:rsidP="007048E3">
      <w:pPr>
        <w:rPr>
          <w:rFonts w:cs="Arial"/>
        </w:rPr>
      </w:pPr>
    </w:p>
    <w:p w14:paraId="7D34340F" w14:textId="77777777" w:rsidR="007048E3" w:rsidRPr="00F0392E" w:rsidRDefault="007048E3" w:rsidP="0066723B">
      <w:pPr>
        <w:pStyle w:val="ListBullet2"/>
        <w:numPr>
          <w:ilvl w:val="0"/>
          <w:numId w:val="0"/>
        </w:numPr>
      </w:pPr>
    </w:p>
    <w:p w14:paraId="31A6CC61" w14:textId="77777777" w:rsidR="00653C89" w:rsidRPr="00F0392E" w:rsidRDefault="00653C89" w:rsidP="000C4023">
      <w:pPr>
        <w:pStyle w:val="DocumentTitle"/>
        <w:rPr>
          <w:rFonts w:cs="Arial"/>
        </w:rPr>
      </w:pPr>
    </w:p>
    <w:p w14:paraId="66FB7CFA" w14:textId="77777777" w:rsidR="00653C89" w:rsidRPr="00F0392E" w:rsidRDefault="00653C89" w:rsidP="000C4023">
      <w:pPr>
        <w:pStyle w:val="DocumentTitle"/>
        <w:rPr>
          <w:rFonts w:cs="Arial"/>
        </w:rPr>
      </w:pPr>
    </w:p>
    <w:p w14:paraId="680385DD" w14:textId="77777777" w:rsidR="00D344EE" w:rsidRPr="00F0392E" w:rsidRDefault="00D344EE">
      <w:pPr>
        <w:rPr>
          <w:rFonts w:cs="Arial"/>
          <w:b/>
          <w:color w:val="861714"/>
          <w:sz w:val="28"/>
          <w:szCs w:val="28"/>
        </w:rPr>
      </w:pPr>
      <w:r w:rsidRPr="00F0392E">
        <w:rPr>
          <w:rFonts w:cs="Arial"/>
        </w:rPr>
        <w:br w:type="page"/>
      </w:r>
    </w:p>
    <w:p w14:paraId="15EC68E2" w14:textId="5C62A32A" w:rsidR="00B53B3A" w:rsidRDefault="00B53B3A" w:rsidP="00151E6D">
      <w:pPr>
        <w:pStyle w:val="Title"/>
        <w:spacing w:before="0" w:after="0"/>
        <w:ind w:left="1440" w:firstLine="720"/>
        <w:jc w:val="left"/>
        <w:rPr>
          <w:rFonts w:cs="Arial"/>
        </w:rPr>
      </w:pPr>
      <w:r>
        <w:rPr>
          <w:rFonts w:cs="Arial"/>
        </w:rPr>
        <w:lastRenderedPageBreak/>
        <w:t xml:space="preserve">The Math Teacher’s Survival Guide: </w:t>
      </w:r>
    </w:p>
    <w:p w14:paraId="37FDE2DD" w14:textId="298060C6" w:rsidR="00B53B3A" w:rsidRPr="00B53B3A" w:rsidRDefault="00B53B3A" w:rsidP="00B53B3A">
      <w:pPr>
        <w:pStyle w:val="Title"/>
        <w:spacing w:before="0" w:after="0"/>
        <w:rPr>
          <w:rFonts w:cs="Arial"/>
        </w:rPr>
      </w:pPr>
      <w:r>
        <w:rPr>
          <w:rFonts w:cs="Arial"/>
        </w:rPr>
        <w:t xml:space="preserve">Teaching Math to a Student with a Visual Impairment </w:t>
      </w:r>
    </w:p>
    <w:p w14:paraId="488226B4" w14:textId="6D44AEF4" w:rsidR="005F7B1B" w:rsidRDefault="004456C4" w:rsidP="005F7B1B">
      <w:pPr>
        <w:pStyle w:val="Heading1"/>
        <w:rPr>
          <w:rFonts w:cs="Arial"/>
        </w:rPr>
      </w:pPr>
      <w:r w:rsidRPr="00F0392E">
        <w:rPr>
          <w:rFonts w:cs="Arial"/>
        </w:rPr>
        <w:br/>
      </w:r>
      <w:r w:rsidR="00B53B3A">
        <w:rPr>
          <w:rFonts w:cs="Arial"/>
        </w:rPr>
        <w:t>Introductions</w:t>
      </w:r>
    </w:p>
    <w:p w14:paraId="4190DB95" w14:textId="27E8AA1E" w:rsidR="00B53B3A" w:rsidRDefault="00B53B3A" w:rsidP="00151E6D">
      <w:pPr>
        <w:pStyle w:val="ListParagraph"/>
        <w:numPr>
          <w:ilvl w:val="0"/>
          <w:numId w:val="18"/>
        </w:numPr>
      </w:pPr>
      <w:r>
        <w:t>Katie Nash</w:t>
      </w:r>
    </w:p>
    <w:p w14:paraId="7EF8BFF2" w14:textId="779DFA96" w:rsidR="00B53B3A" w:rsidRDefault="00B53B3A" w:rsidP="00151E6D">
      <w:pPr>
        <w:pStyle w:val="ListParagraph"/>
        <w:numPr>
          <w:ilvl w:val="1"/>
          <w:numId w:val="18"/>
        </w:numPr>
      </w:pPr>
      <w:r>
        <w:t>Elementary Mathematics and Itinerant TVI</w:t>
      </w:r>
    </w:p>
    <w:p w14:paraId="6FB2A409" w14:textId="77777777" w:rsidR="00B53B3A" w:rsidRDefault="00B53B3A" w:rsidP="00B53B3A"/>
    <w:p w14:paraId="23D2F679" w14:textId="1FAFC73B" w:rsidR="00B53B3A" w:rsidRDefault="00B53B3A" w:rsidP="00151E6D">
      <w:pPr>
        <w:pStyle w:val="ListParagraph"/>
        <w:numPr>
          <w:ilvl w:val="0"/>
          <w:numId w:val="18"/>
        </w:numPr>
      </w:pPr>
      <w:r>
        <w:t>Yvonne Corson</w:t>
      </w:r>
    </w:p>
    <w:p w14:paraId="7834E12F" w14:textId="7E22232D" w:rsidR="00B53B3A" w:rsidRDefault="00B53B3A" w:rsidP="00151E6D">
      <w:pPr>
        <w:pStyle w:val="ListParagraph"/>
        <w:numPr>
          <w:ilvl w:val="1"/>
          <w:numId w:val="18"/>
        </w:numPr>
      </w:pPr>
      <w:r>
        <w:t>Secondary Mathematics and TVI</w:t>
      </w:r>
    </w:p>
    <w:p w14:paraId="357ADF5A" w14:textId="77777777" w:rsidR="00B53B3A" w:rsidRPr="00B53B3A" w:rsidRDefault="00B53B3A" w:rsidP="00B53B3A"/>
    <w:p w14:paraId="3EF7AE54" w14:textId="77777777" w:rsidR="005F7B1B" w:rsidRPr="00F0392E" w:rsidRDefault="005F7B1B" w:rsidP="005F7B1B">
      <w:pPr>
        <w:pStyle w:val="ListParagraph"/>
        <w:ind w:left="1440"/>
        <w:rPr>
          <w:rFonts w:cs="Arial"/>
        </w:rPr>
      </w:pPr>
    </w:p>
    <w:p w14:paraId="0FA142D7" w14:textId="186EA3DE" w:rsidR="005F7B1B" w:rsidRDefault="00B53B3A" w:rsidP="005F7B1B">
      <w:pPr>
        <w:pStyle w:val="Heading1"/>
        <w:rPr>
          <w:rFonts w:cs="Arial"/>
        </w:rPr>
      </w:pPr>
      <w:r>
        <w:rPr>
          <w:rFonts w:cs="Arial"/>
        </w:rPr>
        <w:t>Purpose</w:t>
      </w:r>
    </w:p>
    <w:p w14:paraId="29EF3B1D" w14:textId="77777777" w:rsidR="00000000" w:rsidRPr="00B53B3A" w:rsidRDefault="007F2B24" w:rsidP="00151E6D">
      <w:pPr>
        <w:numPr>
          <w:ilvl w:val="0"/>
          <w:numId w:val="19"/>
        </w:numPr>
      </w:pPr>
      <w:r w:rsidRPr="00B53B3A">
        <w:t>Help math teachers who have students with visual impairments in their classes understand how the TVI can help them with that student (and it helps others, too!)</w:t>
      </w:r>
    </w:p>
    <w:p w14:paraId="6791369D" w14:textId="77777777" w:rsidR="00B53B3A" w:rsidRPr="00B53B3A" w:rsidRDefault="00B53B3A" w:rsidP="00B53B3A"/>
    <w:p w14:paraId="1646F12E" w14:textId="77777777" w:rsidR="005F7B1B" w:rsidRPr="00F0392E" w:rsidRDefault="005F7B1B" w:rsidP="005F7B1B">
      <w:pPr>
        <w:pStyle w:val="ListParagraph"/>
        <w:ind w:left="1440"/>
        <w:rPr>
          <w:rFonts w:cs="Arial"/>
        </w:rPr>
      </w:pPr>
    </w:p>
    <w:p w14:paraId="3A9F2616" w14:textId="4256350B" w:rsidR="005F7B1B" w:rsidRPr="00F0392E" w:rsidRDefault="00B53B3A" w:rsidP="005F7B1B">
      <w:pPr>
        <w:pStyle w:val="Heading1"/>
        <w:rPr>
          <w:rFonts w:cs="Arial"/>
        </w:rPr>
      </w:pPr>
      <w:r>
        <w:rPr>
          <w:rFonts w:cs="Arial"/>
        </w:rPr>
        <w:t>Getting Started</w:t>
      </w:r>
    </w:p>
    <w:p w14:paraId="705D249C" w14:textId="77777777" w:rsidR="00000000" w:rsidRPr="00151E6D" w:rsidRDefault="007F2B24" w:rsidP="00151E6D">
      <w:pPr>
        <w:pStyle w:val="ListParagraph"/>
        <w:numPr>
          <w:ilvl w:val="0"/>
          <w:numId w:val="20"/>
        </w:numPr>
        <w:rPr>
          <w:rFonts w:cs="Arial"/>
        </w:rPr>
      </w:pPr>
      <w:r w:rsidRPr="00151E6D">
        <w:rPr>
          <w:rFonts w:cs="Arial"/>
        </w:rPr>
        <w:t>Collaborating with the General Ed teachers takes a plan:</w:t>
      </w:r>
    </w:p>
    <w:p w14:paraId="40526391" w14:textId="77777777" w:rsidR="00000000" w:rsidRPr="00151E6D" w:rsidRDefault="007F2B24" w:rsidP="00151E6D">
      <w:pPr>
        <w:pStyle w:val="ListParagraph"/>
        <w:numPr>
          <w:ilvl w:val="1"/>
          <w:numId w:val="20"/>
        </w:numPr>
        <w:rPr>
          <w:rFonts w:cs="Arial"/>
        </w:rPr>
      </w:pPr>
      <w:r w:rsidRPr="00151E6D">
        <w:rPr>
          <w:rFonts w:cs="Arial"/>
        </w:rPr>
        <w:t>Develop a rapport</w:t>
      </w:r>
    </w:p>
    <w:p w14:paraId="33C284EC" w14:textId="77777777" w:rsidR="00000000" w:rsidRPr="00151E6D" w:rsidRDefault="007F2B24" w:rsidP="00151E6D">
      <w:pPr>
        <w:pStyle w:val="ListParagraph"/>
        <w:numPr>
          <w:ilvl w:val="1"/>
          <w:numId w:val="20"/>
        </w:numPr>
        <w:rPr>
          <w:rFonts w:cs="Arial"/>
        </w:rPr>
      </w:pPr>
      <w:r w:rsidRPr="00151E6D">
        <w:rPr>
          <w:rFonts w:cs="Arial"/>
        </w:rPr>
        <w:t>Explain the specific visual impairment of the student in their class</w:t>
      </w:r>
    </w:p>
    <w:p w14:paraId="48722401" w14:textId="77777777" w:rsidR="00000000" w:rsidRPr="00151E6D" w:rsidRDefault="007F2B24" w:rsidP="00151E6D">
      <w:pPr>
        <w:pStyle w:val="ListParagraph"/>
        <w:numPr>
          <w:ilvl w:val="1"/>
          <w:numId w:val="20"/>
        </w:numPr>
        <w:rPr>
          <w:rFonts w:cs="Arial"/>
        </w:rPr>
      </w:pPr>
      <w:r w:rsidRPr="00151E6D">
        <w:rPr>
          <w:rFonts w:cs="Arial"/>
        </w:rPr>
        <w:t>Plan for the role of the paraprofessional (if there is one_</w:t>
      </w:r>
    </w:p>
    <w:p w14:paraId="5DDC2522" w14:textId="77777777" w:rsidR="00000000" w:rsidRDefault="007F2B24" w:rsidP="00151E6D">
      <w:pPr>
        <w:pStyle w:val="ListParagraph"/>
        <w:numPr>
          <w:ilvl w:val="1"/>
          <w:numId w:val="20"/>
        </w:numPr>
        <w:rPr>
          <w:rFonts w:cs="Arial"/>
        </w:rPr>
      </w:pPr>
      <w:r w:rsidRPr="00151E6D">
        <w:rPr>
          <w:rFonts w:cs="Arial"/>
        </w:rPr>
        <w:t xml:space="preserve">Set up a calendar for times to collaborate – typically planning time </w:t>
      </w:r>
    </w:p>
    <w:p w14:paraId="33BDB960" w14:textId="77777777" w:rsidR="00151E6D" w:rsidRPr="00151E6D" w:rsidRDefault="00151E6D" w:rsidP="00151E6D">
      <w:pPr>
        <w:rPr>
          <w:rFonts w:cs="Arial"/>
        </w:rPr>
      </w:pPr>
    </w:p>
    <w:p w14:paraId="2BDBBA44" w14:textId="77777777" w:rsidR="00000000" w:rsidRPr="00151E6D" w:rsidRDefault="007F2B24" w:rsidP="00151E6D">
      <w:pPr>
        <w:pStyle w:val="ListParagraph"/>
        <w:numPr>
          <w:ilvl w:val="0"/>
          <w:numId w:val="21"/>
        </w:numPr>
        <w:rPr>
          <w:rFonts w:cs="Arial"/>
        </w:rPr>
      </w:pPr>
      <w:r w:rsidRPr="00151E6D">
        <w:rPr>
          <w:rFonts w:cs="Arial"/>
        </w:rPr>
        <w:t xml:space="preserve">Meet before school starts with the class objective/test schedules, </w:t>
      </w:r>
      <w:proofErr w:type="spellStart"/>
      <w:r w:rsidRPr="00151E6D">
        <w:rPr>
          <w:rFonts w:cs="Arial"/>
        </w:rPr>
        <w:t>etc</w:t>
      </w:r>
      <w:proofErr w:type="spellEnd"/>
    </w:p>
    <w:p w14:paraId="27857F79" w14:textId="77777777" w:rsidR="00000000" w:rsidRPr="00151E6D" w:rsidRDefault="007F2B24" w:rsidP="00151E6D">
      <w:pPr>
        <w:pStyle w:val="ListParagraph"/>
        <w:numPr>
          <w:ilvl w:val="0"/>
          <w:numId w:val="21"/>
        </w:numPr>
        <w:rPr>
          <w:rFonts w:cs="Arial"/>
        </w:rPr>
      </w:pPr>
      <w:r w:rsidRPr="00151E6D">
        <w:rPr>
          <w:rFonts w:cs="Arial"/>
        </w:rPr>
        <w:t>Set up a system for getting assignments: a mailbox, a Google Drive</w:t>
      </w:r>
    </w:p>
    <w:p w14:paraId="5D6BC551" w14:textId="7C205905" w:rsidR="005F7B1B" w:rsidRPr="00151E6D" w:rsidRDefault="007F2B24" w:rsidP="00151E6D">
      <w:pPr>
        <w:pStyle w:val="ListParagraph"/>
        <w:numPr>
          <w:ilvl w:val="0"/>
          <w:numId w:val="21"/>
        </w:numPr>
        <w:rPr>
          <w:rFonts w:cs="Arial"/>
        </w:rPr>
      </w:pPr>
      <w:r w:rsidRPr="00151E6D">
        <w:rPr>
          <w:rFonts w:cs="Arial"/>
        </w:rPr>
        <w:t>Discuss and make a plan for providing accessible materials to the studen</w:t>
      </w:r>
      <w:r w:rsidR="00151E6D" w:rsidRPr="00151E6D">
        <w:rPr>
          <w:rFonts w:cs="Arial"/>
        </w:rPr>
        <w:t>t</w:t>
      </w:r>
    </w:p>
    <w:p w14:paraId="5DC8D1AA" w14:textId="37AA125C" w:rsidR="00151E6D" w:rsidRPr="00151E6D" w:rsidRDefault="00151E6D" w:rsidP="00151E6D">
      <w:pPr>
        <w:pStyle w:val="ListParagraph"/>
        <w:numPr>
          <w:ilvl w:val="1"/>
          <w:numId w:val="23"/>
        </w:numPr>
        <w:rPr>
          <w:rFonts w:cs="Arial"/>
        </w:rPr>
      </w:pPr>
      <w:r w:rsidRPr="00151E6D">
        <w:rPr>
          <w:rFonts w:cs="Arial"/>
        </w:rPr>
        <w:t xml:space="preserve">Math teachers may already have </w:t>
      </w:r>
      <w:proofErr w:type="spellStart"/>
      <w:r w:rsidRPr="00151E6D">
        <w:rPr>
          <w:rFonts w:cs="Arial"/>
        </w:rPr>
        <w:t>MathType</w:t>
      </w:r>
      <w:proofErr w:type="spellEnd"/>
      <w:r w:rsidRPr="00151E6D">
        <w:rPr>
          <w:rFonts w:cs="Arial"/>
        </w:rPr>
        <w:t xml:space="preserve"> in Microsoft Office</w:t>
      </w:r>
    </w:p>
    <w:p w14:paraId="00041519" w14:textId="1918EAC4" w:rsidR="00151E6D" w:rsidRPr="00151E6D" w:rsidRDefault="00151E6D" w:rsidP="00151E6D">
      <w:pPr>
        <w:pStyle w:val="ListParagraph"/>
        <w:numPr>
          <w:ilvl w:val="1"/>
          <w:numId w:val="23"/>
        </w:numPr>
        <w:rPr>
          <w:rFonts w:cs="Arial"/>
        </w:rPr>
      </w:pPr>
      <w:r w:rsidRPr="00151E6D">
        <w:rPr>
          <w:rFonts w:cs="Arial"/>
        </w:rPr>
        <w:t>Or make a plan for other formats</w:t>
      </w:r>
    </w:p>
    <w:p w14:paraId="128F28B2" w14:textId="77777777" w:rsidR="00151E6D" w:rsidRPr="00151E6D" w:rsidRDefault="00151E6D" w:rsidP="00151E6D">
      <w:pPr>
        <w:pStyle w:val="ListParagraph"/>
        <w:ind w:left="1440"/>
        <w:rPr>
          <w:rFonts w:cs="Arial"/>
        </w:rPr>
      </w:pPr>
    </w:p>
    <w:p w14:paraId="0A7DABCA" w14:textId="338A1795" w:rsidR="005F7B1B" w:rsidRPr="00F0392E" w:rsidRDefault="00151E6D" w:rsidP="005F7B1B">
      <w:pPr>
        <w:pStyle w:val="Heading1"/>
        <w:rPr>
          <w:rFonts w:cs="Arial"/>
          <w:lang w:eastAsia="ja-JP"/>
        </w:rPr>
      </w:pPr>
      <w:r>
        <w:rPr>
          <w:rFonts w:cs="Arial"/>
        </w:rPr>
        <w:t>Google Drive</w:t>
      </w:r>
    </w:p>
    <w:p w14:paraId="5CC0CAA4" w14:textId="53B78E23" w:rsidR="005F7B1B" w:rsidRDefault="00151E6D" w:rsidP="005F7B1B">
      <w:pPr>
        <w:rPr>
          <w:rFonts w:cs="Arial"/>
        </w:rPr>
      </w:pPr>
      <w:r>
        <w:rPr>
          <w:rFonts w:cs="Arial"/>
        </w:rPr>
        <w:t>Video illustrating how Google Drive is used to share files</w:t>
      </w:r>
    </w:p>
    <w:p w14:paraId="43D4BAD8" w14:textId="77777777" w:rsidR="00151E6D" w:rsidRDefault="00151E6D" w:rsidP="005F7B1B">
      <w:pPr>
        <w:rPr>
          <w:rFonts w:cs="Arial"/>
        </w:rPr>
      </w:pPr>
    </w:p>
    <w:p w14:paraId="5310BA0C" w14:textId="3AFBEB25" w:rsidR="00151E6D" w:rsidRDefault="00151E6D" w:rsidP="00151E6D">
      <w:pPr>
        <w:pStyle w:val="Heading1"/>
      </w:pPr>
      <w:proofErr w:type="spellStart"/>
      <w:r>
        <w:t>MathType</w:t>
      </w:r>
      <w:proofErr w:type="spellEnd"/>
      <w:r>
        <w:t xml:space="preserve"> </w:t>
      </w:r>
    </w:p>
    <w:p w14:paraId="6D78B332" w14:textId="4A7F6D50" w:rsidR="00151E6D" w:rsidRDefault="00151E6D" w:rsidP="005F7B1B">
      <w:pPr>
        <w:rPr>
          <w:rFonts w:cs="Arial"/>
        </w:rPr>
      </w:pPr>
      <w:r>
        <w:rPr>
          <w:rFonts w:cs="Arial"/>
        </w:rPr>
        <w:t xml:space="preserve">Video overview of how to use </w:t>
      </w:r>
      <w:proofErr w:type="spellStart"/>
      <w:r>
        <w:rPr>
          <w:rFonts w:cs="Arial"/>
        </w:rPr>
        <w:t>MathType</w:t>
      </w:r>
      <w:proofErr w:type="spellEnd"/>
    </w:p>
    <w:p w14:paraId="1591827D" w14:textId="77777777" w:rsidR="00151E6D" w:rsidRDefault="00151E6D" w:rsidP="005F7B1B">
      <w:pPr>
        <w:rPr>
          <w:rFonts w:cs="Arial"/>
        </w:rPr>
      </w:pPr>
    </w:p>
    <w:p w14:paraId="0A47A285" w14:textId="79328920" w:rsidR="00151E6D" w:rsidRDefault="00151E6D" w:rsidP="00151E6D">
      <w:pPr>
        <w:pStyle w:val="Heading1"/>
      </w:pPr>
      <w:r>
        <w:t>Setting Up a Classroom</w:t>
      </w:r>
    </w:p>
    <w:p w14:paraId="505B9B86" w14:textId="77777777" w:rsidR="00000000" w:rsidRPr="00151E6D" w:rsidRDefault="007F2B24" w:rsidP="00151E6D">
      <w:pPr>
        <w:numPr>
          <w:ilvl w:val="0"/>
          <w:numId w:val="24"/>
        </w:numPr>
      </w:pPr>
      <w:r w:rsidRPr="00151E6D">
        <w:t>Seating – based on the specific student’s etiology</w:t>
      </w:r>
    </w:p>
    <w:p w14:paraId="656A4A2E" w14:textId="77777777" w:rsidR="00000000" w:rsidRPr="00151E6D" w:rsidRDefault="007F2B24" w:rsidP="00151E6D">
      <w:pPr>
        <w:numPr>
          <w:ilvl w:val="0"/>
          <w:numId w:val="24"/>
        </w:numPr>
      </w:pPr>
      <w:r w:rsidRPr="00151E6D">
        <w:t>Added tables</w:t>
      </w:r>
    </w:p>
    <w:p w14:paraId="39ACB322" w14:textId="77777777" w:rsidR="00000000" w:rsidRPr="00151E6D" w:rsidRDefault="007F2B24" w:rsidP="00151E6D">
      <w:pPr>
        <w:numPr>
          <w:ilvl w:val="0"/>
          <w:numId w:val="24"/>
        </w:numPr>
      </w:pPr>
      <w:r w:rsidRPr="00151E6D">
        <w:t>Designated shelves</w:t>
      </w:r>
    </w:p>
    <w:p w14:paraId="3160F2D3" w14:textId="77777777" w:rsidR="00000000" w:rsidRPr="00151E6D" w:rsidRDefault="007F2B24" w:rsidP="00151E6D">
      <w:pPr>
        <w:numPr>
          <w:ilvl w:val="0"/>
          <w:numId w:val="24"/>
        </w:numPr>
      </w:pPr>
      <w:r w:rsidRPr="00151E6D">
        <w:t>Safety – clear pathway for exit door</w:t>
      </w:r>
    </w:p>
    <w:p w14:paraId="6F504976" w14:textId="77777777" w:rsidR="00000000" w:rsidRPr="00151E6D" w:rsidRDefault="007F2B24" w:rsidP="00151E6D">
      <w:pPr>
        <w:numPr>
          <w:ilvl w:val="0"/>
          <w:numId w:val="24"/>
        </w:numPr>
      </w:pPr>
      <w:r w:rsidRPr="00151E6D">
        <w:t>Plan for rearranging the room (students can do this!)</w:t>
      </w:r>
    </w:p>
    <w:p w14:paraId="22C39566" w14:textId="77777777" w:rsidR="00151E6D" w:rsidRPr="00151E6D" w:rsidRDefault="00151E6D" w:rsidP="00151E6D"/>
    <w:p w14:paraId="6896C6C2" w14:textId="77777777" w:rsidR="00A67CF3" w:rsidRDefault="00A67CF3">
      <w:pPr>
        <w:rPr>
          <w:rFonts w:eastAsiaTheme="minorEastAsia" w:cs="Arial"/>
          <w:b/>
        </w:rPr>
      </w:pPr>
      <w:r w:rsidRPr="00A67CF3">
        <w:rPr>
          <w:rFonts w:eastAsiaTheme="minorEastAsia" w:cs="Arial"/>
          <w:b/>
        </w:rPr>
        <w:lastRenderedPageBreak/>
        <w:drawing>
          <wp:inline distT="0" distB="0" distL="0" distR="0" wp14:anchorId="22255B3D" wp14:editId="50531023">
            <wp:extent cx="2267251" cy="1700438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873" cy="17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28270" w14:textId="707E06A5" w:rsidR="00A67CF3" w:rsidRDefault="00A67CF3" w:rsidP="00A67CF3">
      <w:pPr>
        <w:pStyle w:val="Caption"/>
      </w:pPr>
      <w:r>
        <w:t xml:space="preserve">Figure 1 </w:t>
      </w:r>
      <w:r w:rsidR="001748A7">
        <w:t>Photo of a clean and tidy classroom</w:t>
      </w:r>
    </w:p>
    <w:p w14:paraId="2093A09B" w14:textId="77777777" w:rsidR="00A67CF3" w:rsidRDefault="00A67CF3" w:rsidP="00A67CF3">
      <w:pPr>
        <w:pStyle w:val="Caption"/>
      </w:pPr>
    </w:p>
    <w:p w14:paraId="6E54A930" w14:textId="77777777" w:rsidR="00A67CF3" w:rsidRDefault="00A67CF3" w:rsidP="00A67CF3">
      <w:pPr>
        <w:pStyle w:val="Caption"/>
      </w:pPr>
      <w:r w:rsidRPr="00A67CF3">
        <w:drawing>
          <wp:inline distT="0" distB="0" distL="0" distR="0" wp14:anchorId="1DBFADD6" wp14:editId="1D9EDE71">
            <wp:extent cx="2267251" cy="1700438"/>
            <wp:effectExtent l="0" t="0" r="0" b="1905"/>
            <wp:docPr id="3" name="Picture 3" descr="MG_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G_600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20" cy="1721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4A355A7" w14:textId="164785DB" w:rsidR="00A67CF3" w:rsidRDefault="00A67CF3" w:rsidP="00A67CF3">
      <w:pPr>
        <w:pStyle w:val="Caption"/>
      </w:pPr>
      <w:r>
        <w:t xml:space="preserve">Figure 2 </w:t>
      </w:r>
      <w:r w:rsidR="001F3133">
        <w:t>Photo of classroom that is cluttered</w:t>
      </w:r>
    </w:p>
    <w:p w14:paraId="7DA29891" w14:textId="77777777" w:rsidR="00A67CF3" w:rsidRDefault="00A67CF3" w:rsidP="00A67CF3">
      <w:pPr>
        <w:pStyle w:val="Caption"/>
      </w:pPr>
    </w:p>
    <w:p w14:paraId="705BD4F5" w14:textId="77777777" w:rsidR="00A67CF3" w:rsidRDefault="00A67CF3" w:rsidP="00A67CF3">
      <w:pPr>
        <w:pStyle w:val="Caption"/>
      </w:pPr>
      <w:r w:rsidRPr="00A67CF3">
        <w:drawing>
          <wp:inline distT="0" distB="0" distL="0" distR="0" wp14:anchorId="6E0252E7" wp14:editId="72C852B7">
            <wp:extent cx="2289386" cy="1717040"/>
            <wp:effectExtent l="0" t="0" r="0" b="10160"/>
            <wp:docPr id="4" name="Picture 4" descr="MG_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G_600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044" cy="17407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4F1D112" w14:textId="50E6E46B" w:rsidR="00A67CF3" w:rsidRDefault="00A67CF3" w:rsidP="00A67CF3">
      <w:pPr>
        <w:pStyle w:val="Caption"/>
      </w:pPr>
      <w:r>
        <w:t xml:space="preserve">Figure 3 </w:t>
      </w:r>
      <w:r w:rsidR="001F3133">
        <w:t>Photo of ideal classroom where outlet is nearby</w:t>
      </w:r>
    </w:p>
    <w:p w14:paraId="0F024880" w14:textId="77777777" w:rsidR="00A67CF3" w:rsidRDefault="00A67CF3" w:rsidP="00A67CF3">
      <w:pPr>
        <w:pStyle w:val="Caption"/>
      </w:pPr>
    </w:p>
    <w:p w14:paraId="6469C799" w14:textId="77777777" w:rsidR="00A67CF3" w:rsidRDefault="00A67CF3" w:rsidP="00A67CF3">
      <w:pPr>
        <w:pStyle w:val="Heading1"/>
      </w:pPr>
      <w:r>
        <w:t>Elementary Tips</w:t>
      </w:r>
    </w:p>
    <w:p w14:paraId="4946698C" w14:textId="2B6D9B6B" w:rsidR="00A67CF3" w:rsidRDefault="00A67CF3" w:rsidP="00A67CF3">
      <w:pPr>
        <w:pStyle w:val="Heading1"/>
        <w:numPr>
          <w:ilvl w:val="1"/>
          <w:numId w:val="26"/>
        </w:numPr>
      </w:pPr>
      <w:r>
        <w:t>Correspondence</w:t>
      </w:r>
    </w:p>
    <w:p w14:paraId="34937487" w14:textId="77777777" w:rsidR="00A67CF3" w:rsidRDefault="00A67CF3" w:rsidP="002978BB">
      <w:r>
        <w:t>Video illustrating 1-1 Correspondence</w:t>
      </w:r>
    </w:p>
    <w:p w14:paraId="0F054E3E" w14:textId="77777777" w:rsidR="00A67CF3" w:rsidRDefault="00A67CF3" w:rsidP="00A67CF3"/>
    <w:p w14:paraId="2B3ED23F" w14:textId="77777777" w:rsidR="00A67CF3" w:rsidRDefault="00A67CF3" w:rsidP="00A67CF3">
      <w:pPr>
        <w:pStyle w:val="Heading1"/>
      </w:pPr>
      <w:r>
        <w:t>Pattern and Sequencing</w:t>
      </w:r>
    </w:p>
    <w:p w14:paraId="384B9E40" w14:textId="77777777" w:rsidR="002978BB" w:rsidRDefault="00A67CF3" w:rsidP="00A67CF3">
      <w:pPr>
        <w:pStyle w:val="Heading1"/>
      </w:pPr>
      <w:r w:rsidRPr="00A67CF3">
        <w:drawing>
          <wp:inline distT="0" distB="0" distL="0" distR="0" wp14:anchorId="2F7BB04D" wp14:editId="0A1A2321">
            <wp:extent cx="1810051" cy="1205947"/>
            <wp:effectExtent l="0" t="0" r="0" b="0"/>
            <wp:docPr id="6" name="Picture 6" descr="MG_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G_700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56" cy="1243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B57EC8B" w14:textId="69509877" w:rsidR="005F7B1B" w:rsidRPr="00F0392E" w:rsidRDefault="002978BB" w:rsidP="002978BB">
      <w:pPr>
        <w:pStyle w:val="Caption"/>
      </w:pPr>
      <w:r>
        <w:t>Figure 4</w:t>
      </w:r>
      <w:r w:rsidR="005F7B1B" w:rsidRPr="00F0392E">
        <w:br w:type="page"/>
      </w:r>
    </w:p>
    <w:p w14:paraId="58C085A6" w14:textId="581CAF3A" w:rsidR="005F7B1B" w:rsidRDefault="002978BB" w:rsidP="005F7B1B">
      <w:pPr>
        <w:pStyle w:val="Heading1"/>
        <w:rPr>
          <w:rFonts w:cs="Arial"/>
        </w:rPr>
      </w:pPr>
      <w:r>
        <w:rPr>
          <w:rFonts w:cs="Arial"/>
        </w:rPr>
        <w:lastRenderedPageBreak/>
        <w:t>Flash Cards</w:t>
      </w:r>
    </w:p>
    <w:p w14:paraId="5F7B2BEB" w14:textId="473AB903" w:rsidR="002978BB" w:rsidRDefault="002978BB" w:rsidP="002978BB">
      <w:r w:rsidRPr="002978BB">
        <w:drawing>
          <wp:inline distT="0" distB="0" distL="0" distR="0" wp14:anchorId="32D8720C" wp14:editId="27C26B27">
            <wp:extent cx="1810051" cy="1205947"/>
            <wp:effectExtent l="0" t="0" r="0" b="0"/>
            <wp:docPr id="7" name="Picture 7" descr="MG_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G_703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94" cy="12167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CFC0DFC" w14:textId="02B0349F" w:rsidR="002978BB" w:rsidRPr="002978BB" w:rsidRDefault="002978BB" w:rsidP="002978BB">
      <w:pPr>
        <w:pStyle w:val="Caption"/>
      </w:pPr>
      <w:r>
        <w:t>Figure 5 Flash Cards with pasta attached</w:t>
      </w:r>
    </w:p>
    <w:p w14:paraId="2DB09E61" w14:textId="77777777" w:rsidR="00B87BF6" w:rsidRPr="00F0392E" w:rsidRDefault="00B87BF6" w:rsidP="00B87BF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contextualSpacing/>
        <w:rPr>
          <w:rFonts w:cs="Arial"/>
        </w:rPr>
      </w:pPr>
    </w:p>
    <w:p w14:paraId="3EE793B3" w14:textId="3CDF7428" w:rsidR="005F7B1B" w:rsidRDefault="002978BB" w:rsidP="002978BB">
      <w:pPr>
        <w:pStyle w:val="Heading1"/>
      </w:pPr>
      <w:r>
        <w:t>Magnetic Numbers with Braille</w:t>
      </w:r>
    </w:p>
    <w:p w14:paraId="6377E571" w14:textId="514EEF26" w:rsidR="002978BB" w:rsidRDefault="002978BB" w:rsidP="002978BB">
      <w:r w:rsidRPr="002978BB">
        <w:drawing>
          <wp:inline distT="0" distB="0" distL="0" distR="0" wp14:anchorId="5C39556D" wp14:editId="6895798D">
            <wp:extent cx="1810051" cy="1205947"/>
            <wp:effectExtent l="0" t="0" r="0" b="0"/>
            <wp:docPr id="8" name="Picture 8" descr="MG_7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G_705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64" cy="1222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72D2284" w14:textId="2B458E24" w:rsidR="002978BB" w:rsidRDefault="002978BB" w:rsidP="002978BB">
      <w:pPr>
        <w:pStyle w:val="Caption"/>
      </w:pPr>
      <w:r>
        <w:t>Figure 6 Magnetic Tactile Numbers 1-9 with Braille</w:t>
      </w:r>
    </w:p>
    <w:p w14:paraId="266AC8EE" w14:textId="653A09E1" w:rsidR="002978BB" w:rsidRDefault="002978BB" w:rsidP="002978BB">
      <w:pPr>
        <w:pStyle w:val="Heading1"/>
      </w:pPr>
      <w:r>
        <w:t>Choices for Dice Math Games</w:t>
      </w:r>
    </w:p>
    <w:p w14:paraId="69AB21BC" w14:textId="289A2EEE" w:rsidR="002978BB" w:rsidRDefault="002978BB" w:rsidP="002978BB">
      <w:r w:rsidRPr="002978BB">
        <w:drawing>
          <wp:inline distT="0" distB="0" distL="0" distR="0" wp14:anchorId="3E072984" wp14:editId="496513E1">
            <wp:extent cx="1810051" cy="1205946"/>
            <wp:effectExtent l="0" t="0" r="0" b="0"/>
            <wp:docPr id="10" name="Picture 10" descr="MG_7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G_701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90" cy="12855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C46DDCB" w14:textId="232831E5" w:rsidR="002978BB" w:rsidRPr="002978BB" w:rsidRDefault="002978BB" w:rsidP="002978BB">
      <w:pPr>
        <w:pStyle w:val="Caption"/>
      </w:pPr>
      <w:r>
        <w:t xml:space="preserve">Figure 7 </w:t>
      </w:r>
      <w:r w:rsidR="001F3133">
        <w:t>Large yellow and green foam dice</w:t>
      </w:r>
      <w:r>
        <w:t>, Talking Dice, and 2 Braille Dice</w:t>
      </w:r>
    </w:p>
    <w:p w14:paraId="1E7173F8" w14:textId="5DAC4AF5" w:rsidR="005F7B1B" w:rsidRDefault="002978BB" w:rsidP="005F7B1B">
      <w:pPr>
        <w:pStyle w:val="Heading1"/>
        <w:rPr>
          <w:rFonts w:cs="Arial"/>
        </w:rPr>
      </w:pPr>
      <w:r>
        <w:rPr>
          <w:rFonts w:cs="Arial"/>
        </w:rPr>
        <w:t>Braille Playing Cards</w:t>
      </w:r>
    </w:p>
    <w:p w14:paraId="4F968D01" w14:textId="1A3B0173" w:rsidR="002978BB" w:rsidRDefault="002978BB" w:rsidP="002978BB">
      <w:r w:rsidRPr="002978BB">
        <w:drawing>
          <wp:inline distT="0" distB="0" distL="0" distR="0" wp14:anchorId="64B35C36" wp14:editId="45B869AB">
            <wp:extent cx="1810051" cy="1205947"/>
            <wp:effectExtent l="0" t="0" r="0" b="0"/>
            <wp:docPr id="11" name="Picture 11" descr="MG_7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G_706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22" cy="12319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8C36E46" w14:textId="49AA866D" w:rsidR="002978BB" w:rsidRDefault="002978BB" w:rsidP="002978BB">
      <w:pPr>
        <w:pStyle w:val="Caption"/>
      </w:pPr>
      <w:r>
        <w:t>Figure 8 Braille playing cards</w:t>
      </w:r>
    </w:p>
    <w:p w14:paraId="2DD1CDB2" w14:textId="64CCF2EA" w:rsidR="001748A7" w:rsidRDefault="001748A7" w:rsidP="001748A7">
      <w:pPr>
        <w:pStyle w:val="Heading1"/>
      </w:pPr>
      <w:r>
        <w:t>Color by Number Activities</w:t>
      </w:r>
    </w:p>
    <w:p w14:paraId="258FDF44" w14:textId="6F095F0D" w:rsidR="001748A7" w:rsidRDefault="001748A7" w:rsidP="001748A7">
      <w:r>
        <w:rPr>
          <w:noProof/>
          <w:lang w:eastAsia="ja-JP"/>
        </w:rPr>
        <w:drawing>
          <wp:inline distT="0" distB="0" distL="0" distR="0" wp14:anchorId="55907806" wp14:editId="4EBA912C">
            <wp:extent cx="2495851" cy="122961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7-10-02 at 12.01.22 PM.pn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427" cy="12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410FA" w14:textId="1BC0BA5B" w:rsidR="001748A7" w:rsidRPr="001748A7" w:rsidRDefault="001748A7" w:rsidP="001748A7">
      <w:pPr>
        <w:pStyle w:val="Caption"/>
      </w:pPr>
      <w:r>
        <w:t xml:space="preserve">Photo 9 Tactile Art Braille Book </w:t>
      </w:r>
    </w:p>
    <w:p w14:paraId="662456D9" w14:textId="77777777" w:rsidR="002978BB" w:rsidRPr="002978BB" w:rsidRDefault="002978BB" w:rsidP="002978BB"/>
    <w:p w14:paraId="718DA5D6" w14:textId="6ED783E7" w:rsidR="00B87BF6" w:rsidRDefault="00FE27B1" w:rsidP="00FE27B1">
      <w:pPr>
        <w:pStyle w:val="Heading1"/>
      </w:pPr>
      <w:r>
        <w:t>Secondary Tips</w:t>
      </w:r>
    </w:p>
    <w:p w14:paraId="5CEC17D2" w14:textId="7E1769F6" w:rsidR="00FE27B1" w:rsidRDefault="00FE27B1" w:rsidP="00FE27B1">
      <w:pPr>
        <w:pStyle w:val="Heading1"/>
      </w:pPr>
      <w:r>
        <w:t>APH Graph Board</w:t>
      </w:r>
    </w:p>
    <w:p w14:paraId="6DF37578" w14:textId="77777777" w:rsidR="00000000" w:rsidRPr="005D69EC" w:rsidRDefault="00FE27B1" w:rsidP="005D69EC">
      <w:r>
        <w:t>Video illustration of setting up an APH Graph Board</w:t>
      </w:r>
      <w:r w:rsidR="00246F84">
        <w:t xml:space="preserve"> </w:t>
      </w:r>
      <w:r w:rsidR="005D69EC">
        <w:t xml:space="preserve">– Basic graphic creation </w:t>
      </w:r>
      <w:r w:rsidR="007F2B24" w:rsidRPr="005D69EC">
        <w:t>(Cartesian coordinate graphics)</w:t>
      </w:r>
    </w:p>
    <w:p w14:paraId="024234CF" w14:textId="6F5C0158" w:rsidR="00FE27B1" w:rsidRDefault="00FE27B1" w:rsidP="00FE27B1"/>
    <w:p w14:paraId="42906439" w14:textId="3861A9A3" w:rsidR="00FE27B1" w:rsidRDefault="00FE27B1" w:rsidP="005D69EC">
      <w:pPr>
        <w:pStyle w:val="Heading1"/>
      </w:pPr>
      <w:r>
        <w:t>APH Raised Lined Graph Paper</w:t>
      </w:r>
    </w:p>
    <w:p w14:paraId="5D2028FB" w14:textId="77777777" w:rsidR="00000000" w:rsidRPr="005D69EC" w:rsidRDefault="005D69EC" w:rsidP="005D69EC">
      <w:r>
        <w:t xml:space="preserve">Video of basic graphic creation using raised lined graph paper </w:t>
      </w:r>
      <w:r w:rsidR="007F2B24" w:rsidRPr="005D69EC">
        <w:t>(Cartesian coordinate graphics)</w:t>
      </w:r>
    </w:p>
    <w:p w14:paraId="6822D34A" w14:textId="40E41258" w:rsidR="005D69EC" w:rsidRPr="005D69EC" w:rsidRDefault="005D69EC" w:rsidP="005D69EC"/>
    <w:p w14:paraId="6348FDEC" w14:textId="6B2101BE" w:rsidR="00FE27B1" w:rsidRDefault="005D69EC" w:rsidP="00FE27B1">
      <w:r w:rsidRPr="005D69EC">
        <w:drawing>
          <wp:inline distT="0" distB="0" distL="0" distR="0" wp14:anchorId="6C4CCECE" wp14:editId="66602CD5">
            <wp:extent cx="2396492" cy="1596724"/>
            <wp:effectExtent l="0" t="0" r="0" b="3810"/>
            <wp:docPr id="13" name="Picture 4" descr="MG_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G_700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04" cy="16051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B94B015" w14:textId="57F674CF" w:rsidR="005D69EC" w:rsidRDefault="005D69EC" w:rsidP="005D69EC">
      <w:pPr>
        <w:pStyle w:val="Caption"/>
      </w:pPr>
      <w:r>
        <w:t>Photo 10 Modified graph project</w:t>
      </w:r>
    </w:p>
    <w:p w14:paraId="24EC1D44" w14:textId="77777777" w:rsidR="005D69EC" w:rsidRDefault="005D69EC" w:rsidP="005D69EC"/>
    <w:p w14:paraId="112B7B0B" w14:textId="4C1C1775" w:rsidR="005D69EC" w:rsidRDefault="005D69EC" w:rsidP="005D69EC">
      <w:pPr>
        <w:pStyle w:val="Heading1"/>
      </w:pPr>
      <w:r>
        <w:t xml:space="preserve">APH Draftsman </w:t>
      </w:r>
    </w:p>
    <w:p w14:paraId="6CBCC1C3" w14:textId="74B19697" w:rsidR="005D69EC" w:rsidRDefault="005D69EC" w:rsidP="005D69EC">
      <w:r>
        <w:t>Video demonstrating APH Draftsman</w:t>
      </w:r>
    </w:p>
    <w:p w14:paraId="5BEB0A27" w14:textId="77777777" w:rsidR="005D69EC" w:rsidRDefault="005D69EC" w:rsidP="005D69EC"/>
    <w:p w14:paraId="62F15833" w14:textId="5CDCFAFE" w:rsidR="005D69EC" w:rsidRDefault="005D69EC" w:rsidP="005D69EC">
      <w:pPr>
        <w:pStyle w:val="Heading1"/>
      </w:pPr>
      <w:r>
        <w:t>Algebra Aerobics</w:t>
      </w:r>
    </w:p>
    <w:p w14:paraId="073A2653" w14:textId="2232D59E" w:rsidR="005D69EC" w:rsidRDefault="005D69EC" w:rsidP="005D69EC">
      <w:r>
        <w:t>Video demonstrating technique where students can become active in algebra equations</w:t>
      </w:r>
    </w:p>
    <w:p w14:paraId="1339E518" w14:textId="77777777" w:rsidR="005D69EC" w:rsidRDefault="005D69EC" w:rsidP="005D69EC"/>
    <w:p w14:paraId="2F168344" w14:textId="0DB68E5D" w:rsidR="005D69EC" w:rsidRDefault="005D69EC" w:rsidP="005D69EC">
      <w:pPr>
        <w:pStyle w:val="Heading1"/>
      </w:pPr>
      <w:r>
        <w:t>Pool Noodle</w:t>
      </w:r>
    </w:p>
    <w:p w14:paraId="2F804447" w14:textId="4E98667E" w:rsidR="005D69EC" w:rsidRPr="005D69EC" w:rsidRDefault="005D69EC" w:rsidP="005D69EC">
      <w:r>
        <w:t xml:space="preserve">Video illustrating how a pool noodle can tactilely aide in math equations </w:t>
      </w:r>
    </w:p>
    <w:p w14:paraId="2495CEFF" w14:textId="77777777" w:rsidR="005D69EC" w:rsidRPr="005D69EC" w:rsidRDefault="005D69EC" w:rsidP="005D69EC"/>
    <w:p w14:paraId="48135CA7" w14:textId="00A25AD9" w:rsidR="005F7B1B" w:rsidRDefault="005D69EC" w:rsidP="005F7B1B">
      <w:pPr>
        <w:pStyle w:val="Heading1"/>
        <w:rPr>
          <w:rFonts w:cs="Arial"/>
        </w:rPr>
      </w:pPr>
      <w:r>
        <w:rPr>
          <w:rFonts w:cs="Arial"/>
        </w:rPr>
        <w:t>Testing Tips</w:t>
      </w:r>
    </w:p>
    <w:p w14:paraId="65BCFE2D" w14:textId="77777777" w:rsidR="00000000" w:rsidRPr="005D69EC" w:rsidRDefault="007F2B24" w:rsidP="005D69EC">
      <w:pPr>
        <w:numPr>
          <w:ilvl w:val="0"/>
          <w:numId w:val="29"/>
        </w:numPr>
      </w:pPr>
      <w:r w:rsidRPr="005D69EC">
        <w:t xml:space="preserve">STAAR Formula Charts </w:t>
      </w:r>
    </w:p>
    <w:p w14:paraId="1E6FEBC0" w14:textId="77777777" w:rsidR="00000000" w:rsidRPr="005D69EC" w:rsidRDefault="007F2B24" w:rsidP="005D69EC">
      <w:pPr>
        <w:numPr>
          <w:ilvl w:val="1"/>
          <w:numId w:val="29"/>
        </w:numPr>
      </w:pPr>
      <w:r w:rsidRPr="005D69EC">
        <w:t>Get three copies</w:t>
      </w:r>
    </w:p>
    <w:p w14:paraId="67E0CBC5" w14:textId="77777777" w:rsidR="00000000" w:rsidRPr="005D69EC" w:rsidRDefault="007F2B24" w:rsidP="005D69EC">
      <w:pPr>
        <w:numPr>
          <w:ilvl w:val="0"/>
          <w:numId w:val="29"/>
        </w:numPr>
      </w:pPr>
      <w:r w:rsidRPr="005D69EC">
        <w:t xml:space="preserve">STAAR Braille Released </w:t>
      </w:r>
      <w:r w:rsidRPr="005D69EC">
        <w:t>Tests</w:t>
      </w:r>
    </w:p>
    <w:p w14:paraId="61EF5A8C" w14:textId="50A89730" w:rsidR="005F7B1B" w:rsidRDefault="005D69EC" w:rsidP="005D69EC">
      <w:pPr>
        <w:rPr>
          <w:rFonts w:cs="Arial"/>
        </w:rPr>
      </w:pPr>
      <w:r w:rsidRPr="005D69EC">
        <w:drawing>
          <wp:inline distT="0" distB="0" distL="0" distR="0" wp14:anchorId="6EBCE693" wp14:editId="12A4DE25">
            <wp:extent cx="2267251" cy="1510556"/>
            <wp:effectExtent l="0" t="0" r="0" b="0"/>
            <wp:docPr id="14" name="Picture 6" descr="MG_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MG_729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82" cy="1519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1EE6545" w14:textId="3FB1246E" w:rsidR="00826A62" w:rsidRPr="005D69EC" w:rsidRDefault="00826A62" w:rsidP="00826A62">
      <w:pPr>
        <w:pStyle w:val="Caption"/>
      </w:pPr>
      <w:r>
        <w:t>Figure 11</w:t>
      </w:r>
      <w:r w:rsidR="00784AAA">
        <w:t xml:space="preserve"> </w:t>
      </w:r>
      <w:r w:rsidR="001F3133">
        <w:t>Page from print and braille versions of the STAAR 2016 Algebra 1 Released Test</w:t>
      </w:r>
    </w:p>
    <w:p w14:paraId="16D5A0EE" w14:textId="5CB271B8" w:rsidR="00826A62" w:rsidRDefault="00826A62" w:rsidP="005F7B1B">
      <w:pPr>
        <w:pStyle w:val="Heading1"/>
        <w:rPr>
          <w:rFonts w:cs="Arial"/>
        </w:rPr>
      </w:pPr>
      <w:r w:rsidRPr="00826A62">
        <w:rPr>
          <w:rFonts w:cs="Arial"/>
        </w:rPr>
        <w:lastRenderedPageBreak/>
        <w:drawing>
          <wp:inline distT="0" distB="0" distL="0" distR="0" wp14:anchorId="44C18FB6" wp14:editId="59EAE118">
            <wp:extent cx="2298835" cy="1532556"/>
            <wp:effectExtent l="0" t="0" r="0" b="0"/>
            <wp:docPr id="15" name="Picture 4" descr="https://lh6.googleusercontent.com/TZB2RtJQTuTILpK6ys9kHH1t0MQAITvdoHJOl2UPJMJKGVODtIEq1eBN-7AbgOrZgZMnhyXPPmRyw5qt81ZnozBVxlkQbEfAc8ohNlr7-eFn5uHFOEZUDNB0f6b49xjicqGaP4L8J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s://lh6.googleusercontent.com/TZB2RtJQTuTILpK6ys9kHH1t0MQAITvdoHJOl2UPJMJKGVODtIEq1eBN-7AbgOrZgZMnhyXPPmRyw5qt81ZnozBVxlkQbEfAc8ohNlr7-eFn5uHFOEZUDNB0f6b49xjicqGaP4L8Jf8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39" cy="15367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9CE1298" w14:textId="09CF57F8" w:rsidR="00826A62" w:rsidRDefault="00826A62" w:rsidP="00826A62">
      <w:pPr>
        <w:pStyle w:val="Caption"/>
      </w:pPr>
      <w:r>
        <w:t>Figure 12</w:t>
      </w:r>
      <w:r w:rsidR="001F3133">
        <w:t xml:space="preserve"> STAAR Grade 3 Mathematics Reference Materials, May 2016, in print and braille</w:t>
      </w:r>
    </w:p>
    <w:p w14:paraId="32B45C94" w14:textId="0CEA1EBB" w:rsidR="00826A62" w:rsidRDefault="00826A62" w:rsidP="00826A62">
      <w:r w:rsidRPr="00826A62">
        <w:drawing>
          <wp:inline distT="0" distB="0" distL="0" distR="0" wp14:anchorId="0CA9AD0D" wp14:editId="22CA43A4">
            <wp:extent cx="2267251" cy="1511501"/>
            <wp:effectExtent l="0" t="0" r="0" b="12700"/>
            <wp:docPr id="16" name="Picture 8" descr="https://lh4.googleusercontent.com/moziAY-WFN7GLeLd3NZFNlhDbG-d5a_iVCapFSh9gqh3GuZD6uBYkg6wC0Jb0Qa_nZpuCI8ZJaZMLgceNaSrYNxfvAlPAgI98WjdZgDDsoBg0VxNwVV0eIX93Z2Gh-T_9lmTPjZy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https://lh4.googleusercontent.com/moziAY-WFN7GLeLd3NZFNlhDbG-d5a_iVCapFSh9gqh3GuZD6uBYkg6wC0Jb0Qa_nZpuCI8ZJaZMLgceNaSrYNxfvAlPAgI98WjdZgDDsoBg0VxNwVV0eIX93Z2Gh-T_9lmTPjZy-Hk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96" cy="15342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A362EF4" w14:textId="726E8DEC" w:rsidR="00826A62" w:rsidRDefault="00826A62" w:rsidP="00826A62">
      <w:pPr>
        <w:pStyle w:val="Caption"/>
      </w:pPr>
      <w:r>
        <w:t xml:space="preserve">Figure 13 </w:t>
      </w:r>
      <w:r w:rsidR="001F3133">
        <w:t>STAAR Algebra 1 Reference Materials, July 2016, in print and braille</w:t>
      </w:r>
    </w:p>
    <w:p w14:paraId="4C505C9A" w14:textId="77777777" w:rsidR="00826A62" w:rsidRPr="00826A62" w:rsidRDefault="00826A62" w:rsidP="00826A62"/>
    <w:p w14:paraId="618F2967" w14:textId="5D7E6A15" w:rsidR="005F7B1B" w:rsidRDefault="00826A62" w:rsidP="005F7B1B">
      <w:pPr>
        <w:pStyle w:val="Heading1"/>
        <w:rPr>
          <w:rFonts w:cs="Arial"/>
        </w:rPr>
      </w:pPr>
      <w:r>
        <w:rPr>
          <w:rFonts w:cs="Arial"/>
        </w:rPr>
        <w:t>Resources</w:t>
      </w:r>
    </w:p>
    <w:p w14:paraId="6D018D96" w14:textId="77777777" w:rsidR="00000000" w:rsidRPr="00826A62" w:rsidRDefault="007F2B24" w:rsidP="00826A62">
      <w:pPr>
        <w:numPr>
          <w:ilvl w:val="0"/>
          <w:numId w:val="31"/>
        </w:numPr>
      </w:pPr>
      <w:hyperlink r:id="rId32" w:history="1">
        <w:r w:rsidRPr="00826A62">
          <w:rPr>
            <w:rStyle w:val="Hyperlink"/>
          </w:rPr>
          <w:t>Brail</w:t>
        </w:r>
        <w:r w:rsidRPr="00826A62">
          <w:rPr>
            <w:rStyle w:val="Hyperlink"/>
          </w:rPr>
          <w:t>le Art Instructions</w:t>
        </w:r>
      </w:hyperlink>
    </w:p>
    <w:p w14:paraId="6FA1B39E" w14:textId="77777777" w:rsidR="00000000" w:rsidRDefault="007F2B24" w:rsidP="00826A62">
      <w:pPr>
        <w:numPr>
          <w:ilvl w:val="0"/>
          <w:numId w:val="31"/>
        </w:numPr>
      </w:pPr>
      <w:hyperlink r:id="rId33" w:history="1">
        <w:r w:rsidRPr="00826A62">
          <w:rPr>
            <w:rStyle w:val="Hyperlink"/>
          </w:rPr>
          <w:t>Braille Magnetic Numbers - $9.95 w Free Shipping</w:t>
        </w:r>
      </w:hyperlink>
    </w:p>
    <w:p w14:paraId="09A57AF6" w14:textId="77777777" w:rsidR="00000000" w:rsidRPr="00826A62" w:rsidRDefault="007F2B24" w:rsidP="00826A62">
      <w:pPr>
        <w:numPr>
          <w:ilvl w:val="0"/>
          <w:numId w:val="31"/>
        </w:numPr>
      </w:pPr>
      <w:r w:rsidRPr="00826A62">
        <w:t>Hard copies of STAAR released braille tests can be ordered by calling ETS Order Services at 800-537-3160</w:t>
      </w:r>
    </w:p>
    <w:p w14:paraId="1C118432" w14:textId="77777777" w:rsidR="00826A62" w:rsidRDefault="00826A62" w:rsidP="005F7B1B">
      <w:pPr>
        <w:pStyle w:val="Heading1"/>
        <w:rPr>
          <w:b w:val="0"/>
          <w:color w:val="auto"/>
          <w:sz w:val="24"/>
          <w:szCs w:val="24"/>
        </w:rPr>
      </w:pPr>
    </w:p>
    <w:p w14:paraId="6A4EB95C" w14:textId="653AD325" w:rsidR="005F7B1B" w:rsidRPr="00F0392E" w:rsidRDefault="00826A62" w:rsidP="005F7B1B">
      <w:pPr>
        <w:pStyle w:val="Heading1"/>
        <w:rPr>
          <w:rFonts w:cs="Arial"/>
        </w:rPr>
      </w:pPr>
      <w:r>
        <w:rPr>
          <w:rFonts w:cs="Arial"/>
        </w:rPr>
        <w:t>Thank You for Joining Us</w:t>
      </w:r>
    </w:p>
    <w:p w14:paraId="326A4E8F" w14:textId="1CC31C05" w:rsidR="005F7B1B" w:rsidRDefault="005F7B1B" w:rsidP="005F7B1B">
      <w:pPr>
        <w:keepNext/>
      </w:pPr>
      <w:r w:rsidRPr="007D5AFA">
        <w:rPr>
          <w:noProof/>
          <w:lang w:eastAsia="ja-JP"/>
        </w:rPr>
        <w:drawing>
          <wp:inline distT="0" distB="0" distL="0" distR="0" wp14:anchorId="3C226956" wp14:editId="4491AFF6">
            <wp:extent cx="6492240" cy="961813"/>
            <wp:effectExtent l="0" t="0" r="0" b="3810"/>
            <wp:docPr id="9" name="Picture 4" descr="IDEAlogoDis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EAlogoDisclaim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6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29760" w14:textId="599DA9F2" w:rsidR="005F7B1B" w:rsidRDefault="005F7B1B" w:rsidP="005F7B1B">
      <w:pPr>
        <w:pStyle w:val="Caption"/>
      </w:pPr>
      <w:r>
        <w:t xml:space="preserve">Figure </w:t>
      </w:r>
      <w:r w:rsidR="00826A62">
        <w:t>14</w:t>
      </w:r>
      <w:r>
        <w:t xml:space="preserve"> IDEAs That Work logo and OSEP disclaimer</w:t>
      </w:r>
    </w:p>
    <w:p w14:paraId="5911EDF3" w14:textId="77777777" w:rsidR="005F7B1B" w:rsidRDefault="005F7B1B" w:rsidP="005F7B1B"/>
    <w:p w14:paraId="6609EB6A" w14:textId="77777777" w:rsidR="005F7B1B" w:rsidRDefault="005F7B1B" w:rsidP="005F7B1B"/>
    <w:p w14:paraId="25993653" w14:textId="071DC8DA" w:rsidR="005F7B1B" w:rsidRPr="005F7B1B" w:rsidRDefault="005F7B1B" w:rsidP="005F7B1B"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1BA7A365" wp14:editId="241851DA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668655" cy="588645"/>
            <wp:effectExtent l="0" t="0" r="0" b="0"/>
            <wp:wrapSquare wrapText="bothSides"/>
            <wp:docPr id="38" name="Picture 29" descr="TSBVILogoSca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SBVILogoScalable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9374F" w14:textId="77777777" w:rsidR="00F0392E" w:rsidRDefault="00F0392E" w:rsidP="005F7B1B">
      <w:pPr>
        <w:rPr>
          <w:bCs/>
          <w:color w:val="861714"/>
          <w:sz w:val="28"/>
          <w:szCs w:val="28"/>
        </w:rPr>
      </w:pPr>
    </w:p>
    <w:p w14:paraId="463B9210" w14:textId="77777777" w:rsidR="00F0392E" w:rsidRDefault="00F0392E" w:rsidP="005F7B1B">
      <w:pPr>
        <w:rPr>
          <w:bCs/>
          <w:color w:val="861714"/>
          <w:sz w:val="28"/>
          <w:szCs w:val="28"/>
        </w:rPr>
      </w:pPr>
    </w:p>
    <w:p w14:paraId="765F4AC6" w14:textId="7B2DBF86" w:rsidR="00F0392E" w:rsidRDefault="00F0392E" w:rsidP="005F7B1B">
      <w:pPr>
        <w:rPr>
          <w:bCs/>
          <w:color w:val="861714"/>
          <w:sz w:val="28"/>
          <w:szCs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EA8F9" wp14:editId="5408D7BC">
                <wp:simplePos x="0" y="0"/>
                <wp:positionH relativeFrom="column">
                  <wp:posOffset>-800100</wp:posOffset>
                </wp:positionH>
                <wp:positionV relativeFrom="paragraph">
                  <wp:posOffset>216535</wp:posOffset>
                </wp:positionV>
                <wp:extent cx="4781550" cy="13144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31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CF8A94" w14:textId="44D5D01C" w:rsidR="005F7B1B" w:rsidRPr="008C3A58" w:rsidRDefault="005F7B1B" w:rsidP="005F7B1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826A62">
                              <w:t>15</w:t>
                            </w:r>
                            <w:r>
                              <w:t xml:space="preserve"> The Texas School for the Blind and Visually Impaired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EA8F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63pt;margin-top:17.05pt;width:376.5pt;height:10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" stroked="f">
                <v:textbox style="mso-fit-shape-to-text:t" inset="0,0,0,0">
                  <w:txbxContent>
                    <w:p w14:paraId="27CF8A94" w14:textId="44D5D01C" w:rsidR="005F7B1B" w:rsidRPr="008C3A58" w:rsidRDefault="005F7B1B" w:rsidP="005F7B1B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826A62">
                        <w:t>15</w:t>
                      </w:r>
                      <w:r>
                        <w:t xml:space="preserve"> The Texas School for the Blind and Visually Impaired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47B66" w14:textId="77777777" w:rsidR="00F0392E" w:rsidRDefault="00F0392E" w:rsidP="005F7B1B">
      <w:pPr>
        <w:rPr>
          <w:bCs/>
          <w:color w:val="861714"/>
          <w:sz w:val="28"/>
          <w:szCs w:val="28"/>
        </w:rPr>
      </w:pPr>
    </w:p>
    <w:p w14:paraId="7E4CDD0E" w14:textId="0F232816" w:rsidR="001A22B7" w:rsidRPr="00826A62" w:rsidRDefault="001A22B7" w:rsidP="005F7B1B">
      <w:pPr>
        <w:rPr>
          <w:bCs/>
          <w:color w:val="861714"/>
          <w:sz w:val="28"/>
          <w:szCs w:val="28"/>
        </w:rPr>
      </w:pPr>
    </w:p>
    <w:sectPr w:rsidR="001A22B7" w:rsidRPr="00826A62" w:rsidSect="007008D6">
      <w:footerReference w:type="default" r:id="rId36"/>
      <w:pgSz w:w="12240" w:h="15840"/>
      <w:pgMar w:top="1008" w:right="1008" w:bottom="1008" w:left="1008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34B1A" w14:textId="77777777" w:rsidR="007F2B24" w:rsidRDefault="007F2B24" w:rsidP="00DC6839">
      <w:r>
        <w:separator/>
      </w:r>
    </w:p>
  </w:endnote>
  <w:endnote w:type="continuationSeparator" w:id="0">
    <w:p w14:paraId="270C9520" w14:textId="77777777" w:rsidR="007F2B24" w:rsidRDefault="007F2B24" w:rsidP="00DC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7119" w14:textId="00A62876" w:rsidR="005F7B1B" w:rsidRPr="005F7B1B" w:rsidRDefault="00B53B3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The Math Teacher’s Survival Guide: Teaching Math to a Student with Visual Impairment – </w:t>
    </w:r>
    <w:proofErr w:type="spellStart"/>
    <w:r>
      <w:rPr>
        <w:i/>
        <w:sz w:val="20"/>
        <w:szCs w:val="20"/>
      </w:rPr>
      <w:t>Osterhaaus</w:t>
    </w:r>
    <w:proofErr w:type="spellEnd"/>
    <w:r>
      <w:rPr>
        <w:i/>
        <w:sz w:val="20"/>
        <w:szCs w:val="20"/>
      </w:rPr>
      <w:t>/Corson/Nash – October 3</w:t>
    </w:r>
    <w:r w:rsidR="005F7B1B" w:rsidRPr="005F7B1B">
      <w:rPr>
        <w:i/>
        <w:sz w:val="20"/>
        <w:szCs w:val="20"/>
      </w:rPr>
      <w:t>, 2017</w:t>
    </w:r>
  </w:p>
  <w:p w14:paraId="2E1320E1" w14:textId="77777777" w:rsidR="00290B9D" w:rsidRDefault="00290B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9F061" w14:textId="77777777" w:rsidR="007F2B24" w:rsidRDefault="007F2B24" w:rsidP="00DC6839">
      <w:r>
        <w:separator/>
      </w:r>
    </w:p>
  </w:footnote>
  <w:footnote w:type="continuationSeparator" w:id="0">
    <w:p w14:paraId="12A5AAE5" w14:textId="77777777" w:rsidR="007F2B24" w:rsidRDefault="007F2B24" w:rsidP="00DC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59325D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73C48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016244A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3">
    <w:nsid w:val="00FA34C6"/>
    <w:multiLevelType w:val="hybridMultilevel"/>
    <w:tmpl w:val="8BD2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E134D"/>
    <w:multiLevelType w:val="hybridMultilevel"/>
    <w:tmpl w:val="24D0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C468F"/>
    <w:multiLevelType w:val="multilevel"/>
    <w:tmpl w:val="1B002A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0DEC3C9A"/>
    <w:multiLevelType w:val="hybridMultilevel"/>
    <w:tmpl w:val="25C2D292"/>
    <w:lvl w:ilvl="0" w:tplc="E75C4B2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773C39"/>
    <w:multiLevelType w:val="multilevel"/>
    <w:tmpl w:val="4058D4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17054009"/>
    <w:multiLevelType w:val="hybridMultilevel"/>
    <w:tmpl w:val="BF92CE1C"/>
    <w:lvl w:ilvl="0" w:tplc="AD6EE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23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87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08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48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C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88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05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6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501AE0"/>
    <w:multiLevelType w:val="hybridMultilevel"/>
    <w:tmpl w:val="911203E0"/>
    <w:lvl w:ilvl="0" w:tplc="109EB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23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4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4C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8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62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C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4A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A2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282D22"/>
    <w:multiLevelType w:val="hybridMultilevel"/>
    <w:tmpl w:val="37F4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64C00"/>
    <w:multiLevelType w:val="hybridMultilevel"/>
    <w:tmpl w:val="EDB6F1E4"/>
    <w:lvl w:ilvl="0" w:tplc="74C8B254">
      <w:start w:val="1"/>
      <w:numFmt w:val="upp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FD3DC0"/>
    <w:multiLevelType w:val="hybridMultilevel"/>
    <w:tmpl w:val="3EAA7748"/>
    <w:lvl w:ilvl="0" w:tplc="84842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CB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41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28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82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A4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C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6E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943F69"/>
    <w:multiLevelType w:val="hybridMultilevel"/>
    <w:tmpl w:val="EA3240A6"/>
    <w:lvl w:ilvl="0" w:tplc="8530E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F65E8"/>
    <w:multiLevelType w:val="multilevel"/>
    <w:tmpl w:val="A4E46F3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B7F6860"/>
    <w:multiLevelType w:val="hybridMultilevel"/>
    <w:tmpl w:val="125C9D38"/>
    <w:lvl w:ilvl="0" w:tplc="09BCE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047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AD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8B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A0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E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7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6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60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EC381F"/>
    <w:multiLevelType w:val="multilevel"/>
    <w:tmpl w:val="55E6BD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334B0277"/>
    <w:multiLevelType w:val="hybridMultilevel"/>
    <w:tmpl w:val="89C6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8400B"/>
    <w:multiLevelType w:val="multilevel"/>
    <w:tmpl w:val="568819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>
    <w:nsid w:val="494C36FB"/>
    <w:multiLevelType w:val="hybridMultilevel"/>
    <w:tmpl w:val="FD3ED680"/>
    <w:lvl w:ilvl="0" w:tplc="939A0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2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2F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62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A7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E1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C1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E5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F1055C0"/>
    <w:multiLevelType w:val="multilevel"/>
    <w:tmpl w:val="C6E48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>
    <w:nsid w:val="55F31D70"/>
    <w:multiLevelType w:val="multilevel"/>
    <w:tmpl w:val="F7EA856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>
    <w:nsid w:val="58FE5241"/>
    <w:multiLevelType w:val="hybridMultilevel"/>
    <w:tmpl w:val="AD5E61D4"/>
    <w:lvl w:ilvl="0" w:tplc="7EBA2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EC3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69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6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4B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0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3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E9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8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D781AA6"/>
    <w:multiLevelType w:val="multilevel"/>
    <w:tmpl w:val="0AFA74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4">
    <w:nsid w:val="608460A7"/>
    <w:multiLevelType w:val="hybridMultilevel"/>
    <w:tmpl w:val="54907726"/>
    <w:lvl w:ilvl="0" w:tplc="DF9AB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AB3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1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CC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6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0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F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8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ED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0F2A15"/>
    <w:multiLevelType w:val="hybridMultilevel"/>
    <w:tmpl w:val="5E7ACDE6"/>
    <w:lvl w:ilvl="0" w:tplc="A3684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63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CA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00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E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8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C4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47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A57E35"/>
    <w:multiLevelType w:val="multilevel"/>
    <w:tmpl w:val="FEF005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>
    <w:nsid w:val="6A0222A5"/>
    <w:multiLevelType w:val="hybridMultilevel"/>
    <w:tmpl w:val="9A229E0A"/>
    <w:lvl w:ilvl="0" w:tplc="5106A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0A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0E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C1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67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4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B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FC772D6"/>
    <w:multiLevelType w:val="hybridMultilevel"/>
    <w:tmpl w:val="AD228E54"/>
    <w:lvl w:ilvl="0" w:tplc="DF9AB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E1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CC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6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0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F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8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ED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10051BD"/>
    <w:multiLevelType w:val="multilevel"/>
    <w:tmpl w:val="023C35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>
    <w:nsid w:val="753669CB"/>
    <w:multiLevelType w:val="multilevel"/>
    <w:tmpl w:val="CE52B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D4B061E"/>
    <w:multiLevelType w:val="hybridMultilevel"/>
    <w:tmpl w:val="C7B628CE"/>
    <w:lvl w:ilvl="0" w:tplc="E2847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6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E1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4E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C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8F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8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C6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20"/>
  </w:num>
  <w:num w:numId="9">
    <w:abstractNumId w:val="26"/>
  </w:num>
  <w:num w:numId="10">
    <w:abstractNumId w:val="30"/>
  </w:num>
  <w:num w:numId="11">
    <w:abstractNumId w:val="18"/>
  </w:num>
  <w:num w:numId="12">
    <w:abstractNumId w:val="5"/>
  </w:num>
  <w:num w:numId="13">
    <w:abstractNumId w:val="23"/>
  </w:num>
  <w:num w:numId="14">
    <w:abstractNumId w:val="7"/>
  </w:num>
  <w:num w:numId="15">
    <w:abstractNumId w:val="16"/>
  </w:num>
  <w:num w:numId="16">
    <w:abstractNumId w:val="29"/>
  </w:num>
  <w:num w:numId="17">
    <w:abstractNumId w:val="21"/>
  </w:num>
  <w:num w:numId="18">
    <w:abstractNumId w:val="17"/>
  </w:num>
  <w:num w:numId="19">
    <w:abstractNumId w:val="27"/>
  </w:num>
  <w:num w:numId="20">
    <w:abstractNumId w:val="3"/>
  </w:num>
  <w:num w:numId="21">
    <w:abstractNumId w:val="24"/>
  </w:num>
  <w:num w:numId="22">
    <w:abstractNumId w:val="22"/>
  </w:num>
  <w:num w:numId="23">
    <w:abstractNumId w:val="28"/>
  </w:num>
  <w:num w:numId="24">
    <w:abstractNumId w:val="25"/>
  </w:num>
  <w:num w:numId="25">
    <w:abstractNumId w:val="13"/>
  </w:num>
  <w:num w:numId="26">
    <w:abstractNumId w:val="14"/>
  </w:num>
  <w:num w:numId="27">
    <w:abstractNumId w:val="31"/>
  </w:num>
  <w:num w:numId="28">
    <w:abstractNumId w:val="9"/>
  </w:num>
  <w:num w:numId="29">
    <w:abstractNumId w:val="15"/>
  </w:num>
  <w:num w:numId="30">
    <w:abstractNumId w:val="8"/>
  </w:num>
  <w:num w:numId="31">
    <w:abstractNumId w:val="19"/>
  </w:num>
  <w:num w:numId="3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7A"/>
    <w:rsid w:val="00001F87"/>
    <w:rsid w:val="00011F27"/>
    <w:rsid w:val="00024735"/>
    <w:rsid w:val="00072308"/>
    <w:rsid w:val="00076739"/>
    <w:rsid w:val="000C4023"/>
    <w:rsid w:val="000D1226"/>
    <w:rsid w:val="000D631B"/>
    <w:rsid w:val="000E64A7"/>
    <w:rsid w:val="000F319A"/>
    <w:rsid w:val="00100ACB"/>
    <w:rsid w:val="0010442B"/>
    <w:rsid w:val="00112232"/>
    <w:rsid w:val="00126054"/>
    <w:rsid w:val="00131B8C"/>
    <w:rsid w:val="00137201"/>
    <w:rsid w:val="00141AAC"/>
    <w:rsid w:val="00141E65"/>
    <w:rsid w:val="00151A93"/>
    <w:rsid w:val="00151E6D"/>
    <w:rsid w:val="001724A6"/>
    <w:rsid w:val="001748A7"/>
    <w:rsid w:val="001755EE"/>
    <w:rsid w:val="00190872"/>
    <w:rsid w:val="00192F75"/>
    <w:rsid w:val="001A22B7"/>
    <w:rsid w:val="001B0215"/>
    <w:rsid w:val="001C2A69"/>
    <w:rsid w:val="001C34E9"/>
    <w:rsid w:val="001E3492"/>
    <w:rsid w:val="001F1A20"/>
    <w:rsid w:val="001F3133"/>
    <w:rsid w:val="001F445B"/>
    <w:rsid w:val="002043F2"/>
    <w:rsid w:val="00234EE7"/>
    <w:rsid w:val="002353D9"/>
    <w:rsid w:val="00246F84"/>
    <w:rsid w:val="0027380A"/>
    <w:rsid w:val="00290B9D"/>
    <w:rsid w:val="00290DD1"/>
    <w:rsid w:val="0029661D"/>
    <w:rsid w:val="002978BB"/>
    <w:rsid w:val="002B2E9A"/>
    <w:rsid w:val="002C262A"/>
    <w:rsid w:val="002F64D3"/>
    <w:rsid w:val="00305BAA"/>
    <w:rsid w:val="003202E1"/>
    <w:rsid w:val="0032458D"/>
    <w:rsid w:val="00325416"/>
    <w:rsid w:val="00340118"/>
    <w:rsid w:val="00343CC7"/>
    <w:rsid w:val="00351426"/>
    <w:rsid w:val="003666A4"/>
    <w:rsid w:val="00383D2C"/>
    <w:rsid w:val="003B0520"/>
    <w:rsid w:val="004071F9"/>
    <w:rsid w:val="0042493B"/>
    <w:rsid w:val="00443843"/>
    <w:rsid w:val="004456C4"/>
    <w:rsid w:val="00463A7D"/>
    <w:rsid w:val="00474B1F"/>
    <w:rsid w:val="004D2EB0"/>
    <w:rsid w:val="004E6652"/>
    <w:rsid w:val="004E74EA"/>
    <w:rsid w:val="004E792D"/>
    <w:rsid w:val="004F2C22"/>
    <w:rsid w:val="0053353B"/>
    <w:rsid w:val="005620DA"/>
    <w:rsid w:val="00563DE9"/>
    <w:rsid w:val="00570492"/>
    <w:rsid w:val="00581655"/>
    <w:rsid w:val="005A7132"/>
    <w:rsid w:val="005B658F"/>
    <w:rsid w:val="005D2C24"/>
    <w:rsid w:val="005D648C"/>
    <w:rsid w:val="005D69EC"/>
    <w:rsid w:val="005E1EE1"/>
    <w:rsid w:val="005E232F"/>
    <w:rsid w:val="005E3051"/>
    <w:rsid w:val="005F3CC5"/>
    <w:rsid w:val="005F7B1B"/>
    <w:rsid w:val="00600C19"/>
    <w:rsid w:val="006272DE"/>
    <w:rsid w:val="00636B42"/>
    <w:rsid w:val="006458C2"/>
    <w:rsid w:val="00646B8F"/>
    <w:rsid w:val="00653C89"/>
    <w:rsid w:val="00660FD4"/>
    <w:rsid w:val="0066723B"/>
    <w:rsid w:val="006758EE"/>
    <w:rsid w:val="00683404"/>
    <w:rsid w:val="0068708A"/>
    <w:rsid w:val="006A0C7C"/>
    <w:rsid w:val="006B0289"/>
    <w:rsid w:val="006B3D57"/>
    <w:rsid w:val="006B7378"/>
    <w:rsid w:val="006C3C2D"/>
    <w:rsid w:val="006C5BDD"/>
    <w:rsid w:val="006E4810"/>
    <w:rsid w:val="006E5090"/>
    <w:rsid w:val="006F5D26"/>
    <w:rsid w:val="006F6A17"/>
    <w:rsid w:val="006F75F1"/>
    <w:rsid w:val="007008D6"/>
    <w:rsid w:val="007048E3"/>
    <w:rsid w:val="007324D7"/>
    <w:rsid w:val="00745BF5"/>
    <w:rsid w:val="007528C0"/>
    <w:rsid w:val="00766A83"/>
    <w:rsid w:val="00784AAA"/>
    <w:rsid w:val="007944D3"/>
    <w:rsid w:val="007A3A53"/>
    <w:rsid w:val="007B3FFA"/>
    <w:rsid w:val="007C18AB"/>
    <w:rsid w:val="007C361E"/>
    <w:rsid w:val="007C700C"/>
    <w:rsid w:val="007D7E82"/>
    <w:rsid w:val="007E107A"/>
    <w:rsid w:val="007E3D12"/>
    <w:rsid w:val="007E5844"/>
    <w:rsid w:val="007E7796"/>
    <w:rsid w:val="007F2B24"/>
    <w:rsid w:val="00812484"/>
    <w:rsid w:val="00826A62"/>
    <w:rsid w:val="00831624"/>
    <w:rsid w:val="00866680"/>
    <w:rsid w:val="008747E0"/>
    <w:rsid w:val="0087496B"/>
    <w:rsid w:val="00880CF4"/>
    <w:rsid w:val="008847E6"/>
    <w:rsid w:val="00893D35"/>
    <w:rsid w:val="008C199A"/>
    <w:rsid w:val="008C4190"/>
    <w:rsid w:val="008D065C"/>
    <w:rsid w:val="008D667F"/>
    <w:rsid w:val="00902A7A"/>
    <w:rsid w:val="00915251"/>
    <w:rsid w:val="00925AB0"/>
    <w:rsid w:val="00932448"/>
    <w:rsid w:val="00932976"/>
    <w:rsid w:val="00963DCC"/>
    <w:rsid w:val="009A01A8"/>
    <w:rsid w:val="009E403C"/>
    <w:rsid w:val="009E7A45"/>
    <w:rsid w:val="009F67D2"/>
    <w:rsid w:val="00A060E9"/>
    <w:rsid w:val="00A22C39"/>
    <w:rsid w:val="00A23BC0"/>
    <w:rsid w:val="00A3098B"/>
    <w:rsid w:val="00A30E12"/>
    <w:rsid w:val="00A431BD"/>
    <w:rsid w:val="00A510E8"/>
    <w:rsid w:val="00A555A4"/>
    <w:rsid w:val="00A638D1"/>
    <w:rsid w:val="00A64A3D"/>
    <w:rsid w:val="00A6756B"/>
    <w:rsid w:val="00A67CF3"/>
    <w:rsid w:val="00A735F7"/>
    <w:rsid w:val="00A85C26"/>
    <w:rsid w:val="00A915BB"/>
    <w:rsid w:val="00AA1435"/>
    <w:rsid w:val="00AB46D9"/>
    <w:rsid w:val="00AB4F05"/>
    <w:rsid w:val="00AD7CC9"/>
    <w:rsid w:val="00B135F9"/>
    <w:rsid w:val="00B27512"/>
    <w:rsid w:val="00B31CA8"/>
    <w:rsid w:val="00B53B3A"/>
    <w:rsid w:val="00B57153"/>
    <w:rsid w:val="00B57C1D"/>
    <w:rsid w:val="00B64565"/>
    <w:rsid w:val="00B70BF3"/>
    <w:rsid w:val="00B87BF6"/>
    <w:rsid w:val="00B9422C"/>
    <w:rsid w:val="00BA318E"/>
    <w:rsid w:val="00BA4649"/>
    <w:rsid w:val="00BB2261"/>
    <w:rsid w:val="00BB4CC5"/>
    <w:rsid w:val="00BD6EA2"/>
    <w:rsid w:val="00BE2FE8"/>
    <w:rsid w:val="00BF7AB1"/>
    <w:rsid w:val="00C0264E"/>
    <w:rsid w:val="00C06D89"/>
    <w:rsid w:val="00C154DE"/>
    <w:rsid w:val="00C21990"/>
    <w:rsid w:val="00C258FD"/>
    <w:rsid w:val="00C33BF9"/>
    <w:rsid w:val="00C34E59"/>
    <w:rsid w:val="00C36FBD"/>
    <w:rsid w:val="00C44AD2"/>
    <w:rsid w:val="00C54CBF"/>
    <w:rsid w:val="00C80169"/>
    <w:rsid w:val="00C82B56"/>
    <w:rsid w:val="00CA2AF0"/>
    <w:rsid w:val="00CC2AB5"/>
    <w:rsid w:val="00CC7CF1"/>
    <w:rsid w:val="00CD202B"/>
    <w:rsid w:val="00CE46CA"/>
    <w:rsid w:val="00CF3646"/>
    <w:rsid w:val="00CF615D"/>
    <w:rsid w:val="00D32FB7"/>
    <w:rsid w:val="00D344EE"/>
    <w:rsid w:val="00D676BE"/>
    <w:rsid w:val="00D76284"/>
    <w:rsid w:val="00D80832"/>
    <w:rsid w:val="00D87D20"/>
    <w:rsid w:val="00DA1FD8"/>
    <w:rsid w:val="00DC6839"/>
    <w:rsid w:val="00DD2DC8"/>
    <w:rsid w:val="00DD5EB6"/>
    <w:rsid w:val="00E11FB2"/>
    <w:rsid w:val="00E321F7"/>
    <w:rsid w:val="00E52069"/>
    <w:rsid w:val="00E54E5D"/>
    <w:rsid w:val="00E6087C"/>
    <w:rsid w:val="00E60BC1"/>
    <w:rsid w:val="00E933EB"/>
    <w:rsid w:val="00EB3B62"/>
    <w:rsid w:val="00EC3D02"/>
    <w:rsid w:val="00EC666D"/>
    <w:rsid w:val="00EE0C4D"/>
    <w:rsid w:val="00EF0007"/>
    <w:rsid w:val="00F03927"/>
    <w:rsid w:val="00F0392E"/>
    <w:rsid w:val="00F04C1B"/>
    <w:rsid w:val="00F13B3B"/>
    <w:rsid w:val="00F378EA"/>
    <w:rsid w:val="00F40337"/>
    <w:rsid w:val="00F50DBD"/>
    <w:rsid w:val="00F55F7F"/>
    <w:rsid w:val="00F64DD3"/>
    <w:rsid w:val="00F75E40"/>
    <w:rsid w:val="00F77C34"/>
    <w:rsid w:val="00F8116E"/>
    <w:rsid w:val="00FA60C8"/>
    <w:rsid w:val="00FB3B3A"/>
    <w:rsid w:val="00FD3574"/>
    <w:rsid w:val="00FD7AFF"/>
    <w:rsid w:val="00FE27B1"/>
    <w:rsid w:val="00FE5E5C"/>
    <w:rsid w:val="00FE69DF"/>
    <w:rsid w:val="00FF0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780DF"/>
  <w15:docId w15:val="{F066E682-DFEB-44A8-8149-001B93A2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1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0BC1"/>
    <w:pPr>
      <w:spacing w:before="120" w:after="120"/>
      <w:outlineLvl w:val="0"/>
    </w:pPr>
    <w:rPr>
      <w:b/>
      <w:color w:val="861714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0392E"/>
    <w:pPr>
      <w:keepNext/>
      <w:spacing w:before="240" w:after="60"/>
      <w:outlineLvl w:val="1"/>
    </w:pPr>
    <w:rPr>
      <w:rFonts w:eastAsia="MS Gothic"/>
      <w:bCs/>
      <w:iCs/>
      <w:color w:val="1A3866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0392E"/>
    <w:pPr>
      <w:keepNext/>
      <w:spacing w:before="240" w:after="60"/>
      <w:outlineLvl w:val="2"/>
    </w:pPr>
    <w:rPr>
      <w:rFonts w:eastAsia="MS Gothic"/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F615D"/>
    <w:pPr>
      <w:keepNext/>
      <w:spacing w:after="1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CF615D"/>
    <w:pPr>
      <w:spacing w:before="240" w:after="60"/>
      <w:outlineLvl w:val="4"/>
    </w:pPr>
    <w:rPr>
      <w:b/>
      <w:bCs/>
      <w:i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107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0BC1"/>
    <w:rPr>
      <w:b/>
      <w:color w:val="861714"/>
      <w:sz w:val="28"/>
      <w:szCs w:val="28"/>
    </w:rPr>
  </w:style>
  <w:style w:type="character" w:customStyle="1" w:styleId="Heading2Char">
    <w:name w:val="Heading 2 Char"/>
    <w:link w:val="Heading2"/>
    <w:uiPriority w:val="9"/>
    <w:rsid w:val="00F0392E"/>
    <w:rPr>
      <w:rFonts w:eastAsia="MS Gothic"/>
      <w:bCs/>
      <w:iCs/>
      <w:color w:val="1A3866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qFormat/>
    <w:rsid w:val="00BD6EA2"/>
    <w:pPr>
      <w:spacing w:before="240" w:after="60"/>
      <w:jc w:val="center"/>
      <w:outlineLvl w:val="0"/>
    </w:pPr>
    <w:rPr>
      <w:rFonts w:eastAsia="MS Gothic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link w:val="Title"/>
    <w:rsid w:val="00BD6EA2"/>
    <w:rPr>
      <w:rFonts w:ascii="Arial" w:eastAsia="MS Gothic" w:hAnsi="Arial" w:cs="Times New Roman"/>
      <w:b/>
      <w:bCs/>
      <w:color w:val="000000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F0392E"/>
    <w:rPr>
      <w:rFonts w:eastAsia="MS Gothic"/>
      <w:b/>
      <w:bCs/>
      <w:color w:val="000000"/>
      <w:sz w:val="24"/>
      <w:szCs w:val="26"/>
    </w:rPr>
  </w:style>
  <w:style w:type="character" w:customStyle="1" w:styleId="Heading4Char">
    <w:name w:val="Heading 4 Char"/>
    <w:link w:val="Heading4"/>
    <w:uiPriority w:val="9"/>
    <w:rsid w:val="00CF615D"/>
    <w:rPr>
      <w:b/>
      <w:bCs/>
      <w:i/>
      <w:szCs w:val="28"/>
    </w:rPr>
  </w:style>
  <w:style w:type="character" w:customStyle="1" w:styleId="Heading5Char">
    <w:name w:val="Heading 5 Char"/>
    <w:link w:val="Heading5"/>
    <w:uiPriority w:val="9"/>
    <w:rsid w:val="00CF615D"/>
    <w:rPr>
      <w:b/>
      <w:bCs/>
      <w:i/>
      <w:iCs/>
      <w:szCs w:val="26"/>
      <w:u w:val="single"/>
    </w:rPr>
  </w:style>
  <w:style w:type="paragraph" w:styleId="ListBullet2">
    <w:name w:val="List Bullet 2"/>
    <w:basedOn w:val="Normal"/>
    <w:autoRedefine/>
    <w:uiPriority w:val="99"/>
    <w:unhideWhenUsed/>
    <w:qFormat/>
    <w:rsid w:val="0066723B"/>
    <w:pPr>
      <w:numPr>
        <w:numId w:val="7"/>
      </w:numPr>
      <w:tabs>
        <w:tab w:val="left" w:pos="1530"/>
      </w:tabs>
      <w:spacing w:before="120" w:after="120"/>
      <w:contextualSpacing/>
    </w:pPr>
    <w:rPr>
      <w:rFonts w:eastAsiaTheme="minorEastAsia" w:cs="Arial"/>
    </w:rPr>
  </w:style>
  <w:style w:type="paragraph" w:styleId="ListBullet3">
    <w:name w:val="List Bullet 3"/>
    <w:basedOn w:val="Normal"/>
    <w:autoRedefine/>
    <w:uiPriority w:val="99"/>
    <w:unhideWhenUsed/>
    <w:qFormat/>
    <w:rsid w:val="00683404"/>
    <w:pPr>
      <w:numPr>
        <w:numId w:val="4"/>
      </w:numPr>
      <w:spacing w:before="120" w:after="120"/>
      <w:contextualSpacing/>
    </w:pPr>
  </w:style>
  <w:style w:type="paragraph" w:styleId="ListNumber2">
    <w:name w:val="List Number 2"/>
    <w:basedOn w:val="Normal"/>
    <w:autoRedefine/>
    <w:uiPriority w:val="99"/>
    <w:unhideWhenUsed/>
    <w:qFormat/>
    <w:rsid w:val="00B135F9"/>
    <w:pPr>
      <w:numPr>
        <w:numId w:val="1"/>
      </w:numPr>
      <w:contextualSpacing/>
    </w:pPr>
  </w:style>
  <w:style w:type="paragraph" w:styleId="List2">
    <w:name w:val="List 2"/>
    <w:basedOn w:val="Normal"/>
    <w:autoRedefine/>
    <w:uiPriority w:val="99"/>
    <w:unhideWhenUsed/>
    <w:qFormat/>
    <w:rsid w:val="00B135F9"/>
    <w:pPr>
      <w:numPr>
        <w:numId w:val="3"/>
      </w:numPr>
      <w:contextualSpacing/>
    </w:pPr>
    <w:rPr>
      <w:caps/>
    </w:rPr>
  </w:style>
  <w:style w:type="paragraph" w:styleId="Caption">
    <w:name w:val="caption"/>
    <w:basedOn w:val="Normal"/>
    <w:next w:val="Normal"/>
    <w:autoRedefine/>
    <w:qFormat/>
    <w:rsid w:val="00B135F9"/>
    <w:rPr>
      <w:bCs/>
      <w:sz w:val="18"/>
      <w:szCs w:val="20"/>
    </w:rPr>
  </w:style>
  <w:style w:type="paragraph" w:styleId="ListNumber3">
    <w:name w:val="List Number 3"/>
    <w:basedOn w:val="Normal"/>
    <w:uiPriority w:val="99"/>
    <w:unhideWhenUsed/>
    <w:rsid w:val="00B135F9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DD2DC8"/>
    <w:rPr>
      <w:color w:val="0000FF"/>
      <w:u w:val="single"/>
    </w:rPr>
  </w:style>
  <w:style w:type="paragraph" w:customStyle="1" w:styleId="Style1">
    <w:name w:val="Style1"/>
    <w:basedOn w:val="Heading2"/>
    <w:autoRedefine/>
    <w:qFormat/>
    <w:rsid w:val="00DD2DC8"/>
    <w:rPr>
      <w:color w:val="861714"/>
    </w:rPr>
  </w:style>
  <w:style w:type="paragraph" w:customStyle="1" w:styleId="LetterheadLevel1">
    <w:name w:val="Letterhead Level 1"/>
    <w:basedOn w:val="Normal"/>
    <w:autoRedefine/>
    <w:qFormat/>
    <w:rsid w:val="0042493B"/>
    <w:pPr>
      <w:spacing w:before="120" w:after="120"/>
    </w:pPr>
    <w:rPr>
      <w:color w:val="861714"/>
      <w:sz w:val="32"/>
      <w:szCs w:val="32"/>
    </w:rPr>
  </w:style>
  <w:style w:type="paragraph" w:customStyle="1" w:styleId="LetterheadLevel2">
    <w:name w:val="Letterhead Level 2"/>
    <w:basedOn w:val="LetterheadLevel1"/>
    <w:autoRedefine/>
    <w:qFormat/>
    <w:rsid w:val="0042493B"/>
  </w:style>
  <w:style w:type="character" w:customStyle="1" w:styleId="Heading6Char">
    <w:name w:val="Heading 6 Char"/>
    <w:link w:val="Heading6"/>
    <w:uiPriority w:val="9"/>
    <w:rsid w:val="007E107A"/>
    <w:rPr>
      <w:rFonts w:ascii="Calibri" w:eastAsia="Times New Roman" w:hAnsi="Calibri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link w:val="SubtitleChar"/>
    <w:autoRedefine/>
    <w:qFormat/>
    <w:rsid w:val="004456C4"/>
    <w:pPr>
      <w:spacing w:after="240"/>
      <w:jc w:val="center"/>
      <w:outlineLvl w:val="1"/>
    </w:pPr>
    <w:rPr>
      <w:rFonts w:eastAsia="Calibri"/>
      <w:color w:val="002060"/>
      <w:sz w:val="28"/>
    </w:rPr>
  </w:style>
  <w:style w:type="character" w:customStyle="1" w:styleId="SubtitleChar">
    <w:name w:val="Subtitle Char"/>
    <w:link w:val="Subtitle"/>
    <w:rsid w:val="004456C4"/>
    <w:rPr>
      <w:rFonts w:eastAsia="Calibri"/>
      <w:color w:val="002060"/>
      <w:sz w:val="28"/>
      <w:szCs w:val="24"/>
    </w:rPr>
  </w:style>
  <w:style w:type="paragraph" w:customStyle="1" w:styleId="DocumentHeading1">
    <w:name w:val="Document Heading 1"/>
    <w:basedOn w:val="Normal"/>
    <w:autoRedefine/>
    <w:qFormat/>
    <w:rsid w:val="00151A93"/>
    <w:pPr>
      <w:spacing w:after="240"/>
    </w:pPr>
    <w:rPr>
      <w:color w:val="861714"/>
      <w:sz w:val="48"/>
    </w:rPr>
  </w:style>
  <w:style w:type="paragraph" w:customStyle="1" w:styleId="DocumentHeading2">
    <w:name w:val="Document Heading 2"/>
    <w:basedOn w:val="DocumentHeading1"/>
    <w:autoRedefine/>
    <w:qFormat/>
    <w:rsid w:val="00EF0007"/>
    <w:rPr>
      <w:color w:val="00206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DC6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39"/>
  </w:style>
  <w:style w:type="paragraph" w:styleId="Footer">
    <w:name w:val="footer"/>
    <w:basedOn w:val="Normal"/>
    <w:link w:val="FooterChar"/>
    <w:uiPriority w:val="99"/>
    <w:unhideWhenUsed/>
    <w:rsid w:val="00DC6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39"/>
  </w:style>
  <w:style w:type="table" w:styleId="TableGrid">
    <w:name w:val="Table Grid"/>
    <w:basedOn w:val="TableNormal"/>
    <w:uiPriority w:val="39"/>
    <w:rsid w:val="00424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E5D"/>
    <w:rPr>
      <w:rFonts w:ascii="Tahoma" w:hAnsi="Tahoma" w:cs="Tahoma"/>
      <w:sz w:val="16"/>
      <w:szCs w:val="16"/>
    </w:rPr>
  </w:style>
  <w:style w:type="paragraph" w:customStyle="1" w:styleId="DocumentSubTitle">
    <w:name w:val="Document SubTitle"/>
    <w:basedOn w:val="Normal"/>
    <w:autoRedefine/>
    <w:qFormat/>
    <w:rsid w:val="001A22B7"/>
    <w:pPr>
      <w:spacing w:after="240"/>
      <w:contextualSpacing/>
      <w:jc w:val="center"/>
      <w:outlineLvl w:val="0"/>
    </w:pPr>
    <w:rPr>
      <w:rFonts w:eastAsia="ヒラギノ角ゴ Pro W3"/>
      <w:sz w:val="28"/>
      <w:szCs w:val="20"/>
    </w:rPr>
  </w:style>
  <w:style w:type="paragraph" w:customStyle="1" w:styleId="DocumentTitle">
    <w:name w:val="Document Title"/>
    <w:basedOn w:val="Normal"/>
    <w:autoRedefine/>
    <w:qFormat/>
    <w:rsid w:val="001A22B7"/>
    <w:pPr>
      <w:spacing w:after="240"/>
      <w:jc w:val="center"/>
    </w:pPr>
    <w:rPr>
      <w:rFonts w:eastAsia="ヒラギノ角ゴ Pro W3"/>
      <w:b/>
      <w:sz w:val="3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4F05"/>
    <w:rPr>
      <w:color w:val="800080" w:themeColor="followedHyperlink"/>
      <w:u w:val="single"/>
    </w:rPr>
  </w:style>
  <w:style w:type="character" w:customStyle="1" w:styleId="color3">
    <w:name w:val="color_3"/>
    <w:basedOn w:val="DefaultParagraphFont"/>
    <w:rsid w:val="008747E0"/>
  </w:style>
  <w:style w:type="paragraph" w:styleId="ListParagraph">
    <w:name w:val="List Paragraph"/>
    <w:basedOn w:val="Normal"/>
    <w:uiPriority w:val="34"/>
    <w:qFormat/>
    <w:rsid w:val="00141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0BF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2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3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107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99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210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44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684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391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10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903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20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7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44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13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27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83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346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82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82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84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30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493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91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61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84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711">
          <w:marLeft w:val="533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69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85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56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3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086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476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95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17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01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27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260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651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07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72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684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37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51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1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367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93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65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91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42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73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8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78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98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07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31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07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45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84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50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810">
          <w:marLeft w:val="533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946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188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89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43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83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76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50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48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632">
          <w:marLeft w:val="533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430">
          <w:marLeft w:val="533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69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95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34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090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586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21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96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30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54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73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93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65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8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59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71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0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71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31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0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087">
          <w:marLeft w:val="50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7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6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8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32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60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14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99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44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77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40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63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75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52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977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619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970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96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06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49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0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50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18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7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40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17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09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32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33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606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38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97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27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99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10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69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90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85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57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3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046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19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010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56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76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01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22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72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69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993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00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53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87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98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60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74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962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24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3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13">
          <w:marLeft w:val="169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671">
          <w:marLeft w:val="169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8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05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20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96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5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85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9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9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126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307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411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19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56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8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82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7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9943">
          <w:marLeft w:val="110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265">
          <w:marLeft w:val="110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547">
          <w:marLeft w:val="110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465">
          <w:marLeft w:val="110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075">
          <w:marLeft w:val="110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204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945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44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927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055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053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1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5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72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7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27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8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7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0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8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28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6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1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1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2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4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14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1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78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3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81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5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3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1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5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9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0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7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4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66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8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2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2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38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0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4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9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1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2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2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2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1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74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00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70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27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5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68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8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6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3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7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61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2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9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0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418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176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377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146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87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673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6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67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16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404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18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07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30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12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4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167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89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41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619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989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8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631">
          <w:marLeft w:val="533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4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387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68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443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29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69921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222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409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09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44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8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439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14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4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59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10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92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01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24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08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535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24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9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13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37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958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786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856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078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208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93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70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9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33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57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10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88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33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1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31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8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130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4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66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0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22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80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49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8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5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042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545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20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85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1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125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73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679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52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609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47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375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129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02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34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16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15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690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39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392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616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434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122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601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91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3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1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41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13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16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9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573">
          <w:marLeft w:val="50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01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8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91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74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24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311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40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35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52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98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20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490">
          <w:marLeft w:val="50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629">
          <w:marLeft w:val="50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67">
          <w:marLeft w:val="50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065">
          <w:marLeft w:val="50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62">
          <w:marLeft w:val="50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97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65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6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77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90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7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52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895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596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578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744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99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4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5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52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35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81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22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25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7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469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733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56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35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47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83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1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63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13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61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65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709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048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612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65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44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91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63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43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490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91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01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09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64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49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46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567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668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697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91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167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115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192">
          <w:marLeft w:val="169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313">
          <w:marLeft w:val="169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6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120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400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304">
          <w:marLeft w:val="110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37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568">
          <w:marLeft w:val="50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33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72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69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27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89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00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51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5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390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461">
          <w:marLeft w:val="533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526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08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268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49">
          <w:marLeft w:val="533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65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308">
          <w:marLeft w:val="53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6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78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789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1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14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864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614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11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94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90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737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373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76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02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68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84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88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7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96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03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57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23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13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37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20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65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60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43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66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46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16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38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0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7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44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66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67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1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8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6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7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2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932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11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98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8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1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5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5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49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227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61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296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080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560">
          <w:marLeft w:val="533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28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184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970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13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573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955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569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125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60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437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102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956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06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606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135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413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92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157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217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841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910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275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87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42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932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382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5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4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07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4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43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295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51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78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04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96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129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996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650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675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681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365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70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331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334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186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264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9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9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016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739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427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55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73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56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62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18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13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67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29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35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2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65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96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74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67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12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6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69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0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8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23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7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4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3.jpeg"/><Relationship Id="rId21" Type="http://schemas.openxmlformats.org/officeDocument/2006/relationships/image" Target="media/image4.jpeg"/><Relationship Id="rId22" Type="http://schemas.openxmlformats.org/officeDocument/2006/relationships/image" Target="media/image5.jpeg"/><Relationship Id="rId23" Type="http://schemas.openxmlformats.org/officeDocument/2006/relationships/image" Target="media/image6.jpeg"/><Relationship Id="rId24" Type="http://schemas.openxmlformats.org/officeDocument/2006/relationships/image" Target="media/image7.jpeg"/><Relationship Id="rId25" Type="http://schemas.openxmlformats.org/officeDocument/2006/relationships/image" Target="media/image8.jpeg"/><Relationship Id="rId26" Type="http://schemas.openxmlformats.org/officeDocument/2006/relationships/image" Target="media/image9.jpeg"/><Relationship Id="rId27" Type="http://schemas.openxmlformats.org/officeDocument/2006/relationships/image" Target="media/image10.png"/><Relationship Id="rId28" Type="http://schemas.openxmlformats.org/officeDocument/2006/relationships/image" Target="media/image11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png"/><Relationship Id="rId31" Type="http://schemas.openxmlformats.org/officeDocument/2006/relationships/image" Target="media/image14.png"/><Relationship Id="rId32" Type="http://schemas.openxmlformats.org/officeDocument/2006/relationships/hyperlink" Target="http://www.pathstoliteracy.org/sites/pathstoliteracy.perkinsdev1.org/files/uploaded-files/English-Braille-Contractions-and-Punctuation(2)_0.pdf" TargetMode="External"/><Relationship Id="rId9" Type="http://schemas.openxmlformats.org/officeDocument/2006/relationships/hyperlink" Target="http://www.tsbvi.edu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yperlink" Target="http://www.braillebookstore.com/Braille-Magnetic-Numbers.1" TargetMode="External"/><Relationship Id="rId34" Type="http://schemas.openxmlformats.org/officeDocument/2006/relationships/image" Target="media/image15.png"/><Relationship Id="rId35" Type="http://schemas.openxmlformats.org/officeDocument/2006/relationships/image" Target="media/image16.jpeg"/><Relationship Id="rId36" Type="http://schemas.openxmlformats.org/officeDocument/2006/relationships/footer" Target="footer1.xml"/><Relationship Id="rId10" Type="http://schemas.openxmlformats.org/officeDocument/2006/relationships/hyperlink" Target="mailto:kitchens@tsbvi.edu" TargetMode="External"/><Relationship Id="rId11" Type="http://schemas.openxmlformats.org/officeDocument/2006/relationships/hyperlink" Target="mailto:kitchens@tsbvi.edu" TargetMode="External"/><Relationship Id="rId12" Type="http://schemas.openxmlformats.org/officeDocument/2006/relationships/hyperlink" Target="mailto:Katie.nash@lvise.org" TargetMode="External"/><Relationship Id="rId13" Type="http://schemas.openxmlformats.org/officeDocument/2006/relationships/hyperlink" Target="http://www.tsbvi.edu/2015-10-17-20-13-33/webinar-listings" TargetMode="External"/><Relationship Id="rId14" Type="http://schemas.openxmlformats.org/officeDocument/2006/relationships/hyperlink" Target="http://www.tsbvi.edu/2015-10-17-20-13-33/outreach-workshops-conferences" TargetMode="External"/><Relationship Id="rId15" Type="http://schemas.openxmlformats.org/officeDocument/2006/relationships/hyperlink" Target="mailto:sobeckb@tsbvi.edu" TargetMode="External"/><Relationship Id="rId16" Type="http://schemas.openxmlformats.org/officeDocument/2006/relationships/hyperlink" Target="https://tcc.1capapp.com/event/tsbvi/embed" TargetMode="External"/><Relationship Id="rId17" Type="http://schemas.openxmlformats.org/officeDocument/2006/relationships/hyperlink" Target="http://www.connectusers.com/tutorials/2008/11/meeting_accessibility/" TargetMode="External"/><Relationship Id="rId18" Type="http://schemas.openxmlformats.org/officeDocument/2006/relationships/hyperlink" Target="http://tsbvi.adobeconnect.com/math/" TargetMode="External"/><Relationship Id="rId19" Type="http://schemas.openxmlformats.org/officeDocument/2006/relationships/image" Target="media/image2.jpe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Users/hurstk/AppData/Roaming/Microsoft/Templates/LetterheadOTR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4B8F66-D128-0C45-8F55-4B8F004E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LetterheadOTRcolor.dotx</Template>
  <TotalTime>134</TotalTime>
  <Pages>7</Pages>
  <Words>793</Words>
  <Characters>4526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5309</CharactersWithSpaces>
  <SharedDoc>false</SharedDoc>
  <HLinks>
    <vt:vector size="18" baseType="variant"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hurstk</dc:creator>
  <cp:lastModifiedBy>Microsoft Office User</cp:lastModifiedBy>
  <cp:revision>7</cp:revision>
  <cp:lastPrinted>2017-10-02T17:53:00Z</cp:lastPrinted>
  <dcterms:created xsi:type="dcterms:W3CDTF">2017-10-02T16:19:00Z</dcterms:created>
  <dcterms:modified xsi:type="dcterms:W3CDTF">2017-10-03T14:34:00Z</dcterms:modified>
</cp:coreProperties>
</file>