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3261C" w14:textId="77777777" w:rsidR="005E7D93" w:rsidRDefault="005E7D93">
      <w:pPr>
        <w:widowControl w:val="0"/>
        <w:pBdr>
          <w:top w:val="nil"/>
          <w:left w:val="nil"/>
          <w:bottom w:val="nil"/>
          <w:right w:val="nil"/>
          <w:between w:val="nil"/>
        </w:pBdr>
        <w:spacing w:after="0" w:line="276" w:lineRule="auto"/>
        <w:rPr>
          <w:color w:val="000000"/>
          <w:sz w:val="22"/>
          <w:szCs w:val="22"/>
        </w:rPr>
      </w:pPr>
    </w:p>
    <w:tbl>
      <w:tblPr>
        <w:tblStyle w:val="a"/>
        <w:tblW w:w="10728" w:type="dxa"/>
        <w:tblInd w:w="-675" w:type="dxa"/>
        <w:tblLayout w:type="fixed"/>
        <w:tblLook w:val="0000" w:firstRow="0" w:lastRow="0" w:firstColumn="0" w:lastColumn="0" w:noHBand="0" w:noVBand="0"/>
      </w:tblPr>
      <w:tblGrid>
        <w:gridCol w:w="1845"/>
        <w:gridCol w:w="8883"/>
      </w:tblGrid>
      <w:tr w:rsidR="005E7D93" w14:paraId="2F4C000C" w14:textId="77777777">
        <w:trPr>
          <w:trHeight w:val="2000"/>
        </w:trPr>
        <w:tc>
          <w:tcPr>
            <w:tcW w:w="1845" w:type="dxa"/>
          </w:tcPr>
          <w:p w14:paraId="66C9B12C" w14:textId="77777777" w:rsidR="005E7D93" w:rsidRDefault="00C22FE1">
            <w:pPr>
              <w:pBdr>
                <w:top w:val="nil"/>
                <w:left w:val="nil"/>
                <w:bottom w:val="nil"/>
                <w:right w:val="nil"/>
                <w:between w:val="nil"/>
              </w:pBdr>
              <w:spacing w:before="120" w:after="120"/>
              <w:rPr>
                <w:color w:val="861714"/>
                <w:sz w:val="32"/>
                <w:szCs w:val="32"/>
              </w:rPr>
            </w:pPr>
            <w:r>
              <w:rPr>
                <w:noProof/>
              </w:rPr>
              <w:drawing>
                <wp:anchor distT="0" distB="0" distL="114300" distR="114300" simplePos="0" relativeHeight="251658240" behindDoc="0" locked="0" layoutInCell="1" hidden="0" allowOverlap="1" wp14:anchorId="7EEECFFE" wp14:editId="2762C762">
                  <wp:simplePos x="0" y="0"/>
                  <wp:positionH relativeFrom="column">
                    <wp:posOffset>47626</wp:posOffset>
                  </wp:positionH>
                  <wp:positionV relativeFrom="paragraph">
                    <wp:posOffset>19050</wp:posOffset>
                  </wp:positionV>
                  <wp:extent cx="1034415" cy="915035"/>
                  <wp:effectExtent l="0" t="0" r="0" b="0"/>
                  <wp:wrapTopAndBottom distT="0" distB="0"/>
                  <wp:docPr id="2" name="image2.jpg" descr="TSBVILogoScalable"/>
                  <wp:cNvGraphicFramePr/>
                  <a:graphic xmlns:a="http://schemas.openxmlformats.org/drawingml/2006/main">
                    <a:graphicData uri="http://schemas.openxmlformats.org/drawingml/2006/picture">
                      <pic:pic xmlns:pic="http://schemas.openxmlformats.org/drawingml/2006/picture">
                        <pic:nvPicPr>
                          <pic:cNvPr id="0" name="image2.jpg" descr="TSBVILogoScalable"/>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034415" cy="91503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A98EE7A" wp14:editId="5801BF58">
                      <wp:simplePos x="0" y="0"/>
                      <wp:positionH relativeFrom="column">
                        <wp:posOffset>-76199</wp:posOffset>
                      </wp:positionH>
                      <wp:positionV relativeFrom="paragraph">
                        <wp:posOffset>1231900</wp:posOffset>
                      </wp:positionV>
                      <wp:extent cx="68199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36050" y="3780000"/>
                                <a:ext cx="6819900" cy="0"/>
                              </a:xfrm>
                              <a:prstGeom prst="straightConnector1">
                                <a:avLst/>
                              </a:prstGeom>
                              <a:noFill/>
                              <a:ln w="38100" cap="flat" cmpd="sng">
                                <a:solidFill>
                                  <a:srgbClr val="86171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-76199</wp:posOffset>
                      </wp:positionH>
                      <wp:positionV relativeFrom="paragraph">
                        <wp:posOffset>1231900</wp:posOffset>
                      </wp:positionV>
                      <wp:extent cx="6819900" cy="381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19900" cy="38100"/>
                              </a:xfrm>
                              <a:prstGeom prst="rect"/>
                              <a:ln/>
                            </pic:spPr>
                          </pic:pic>
                        </a:graphicData>
                      </a:graphic>
                    </wp:anchor>
                  </w:drawing>
                </mc:Fallback>
              </mc:AlternateContent>
            </w:r>
          </w:p>
        </w:tc>
        <w:tc>
          <w:tcPr>
            <w:tcW w:w="8883" w:type="dxa"/>
          </w:tcPr>
          <w:p w14:paraId="629EDD3E" w14:textId="77777777" w:rsidR="005E7D93" w:rsidRDefault="00C22FE1">
            <w:pPr>
              <w:pBdr>
                <w:top w:val="nil"/>
                <w:left w:val="nil"/>
                <w:bottom w:val="nil"/>
                <w:right w:val="nil"/>
                <w:between w:val="nil"/>
              </w:pBdr>
              <w:spacing w:before="120" w:after="120"/>
              <w:rPr>
                <w:color w:val="861714"/>
                <w:sz w:val="40"/>
                <w:szCs w:val="40"/>
              </w:rPr>
            </w:pPr>
            <w:r>
              <w:rPr>
                <w:color w:val="861714"/>
                <w:sz w:val="40"/>
                <w:szCs w:val="40"/>
              </w:rPr>
              <w:t>Texas School for the Blind and Visually Impaired</w:t>
            </w:r>
          </w:p>
          <w:p w14:paraId="039A81D2" w14:textId="77777777" w:rsidR="005E7D93" w:rsidRDefault="00C22FE1">
            <w:pPr>
              <w:pBdr>
                <w:top w:val="nil"/>
                <w:left w:val="nil"/>
                <w:bottom w:val="nil"/>
                <w:right w:val="nil"/>
                <w:between w:val="nil"/>
              </w:pBdr>
              <w:spacing w:before="120" w:after="120"/>
              <w:rPr>
                <w:color w:val="861714"/>
                <w:sz w:val="32"/>
                <w:szCs w:val="32"/>
              </w:rPr>
            </w:pPr>
            <w:r>
              <w:rPr>
                <w:color w:val="861714"/>
                <w:sz w:val="32"/>
                <w:szCs w:val="32"/>
              </w:rPr>
              <w:t>Outreach Programs</w:t>
            </w:r>
          </w:p>
          <w:p w14:paraId="59731726" w14:textId="77777777" w:rsidR="005E7D93" w:rsidRDefault="00484267">
            <w:pPr>
              <w:pBdr>
                <w:top w:val="nil"/>
                <w:left w:val="nil"/>
                <w:bottom w:val="nil"/>
                <w:right w:val="nil"/>
                <w:between w:val="nil"/>
              </w:pBdr>
              <w:spacing w:before="120" w:after="120"/>
              <w:rPr>
                <w:color w:val="861714"/>
                <w:sz w:val="32"/>
                <w:szCs w:val="32"/>
              </w:rPr>
            </w:pPr>
            <w:hyperlink r:id="rId9">
              <w:r w:rsidR="00C22FE1">
                <w:rPr>
                  <w:color w:val="0000FF"/>
                  <w:sz w:val="28"/>
                  <w:szCs w:val="28"/>
                  <w:u w:val="single"/>
                </w:rPr>
                <w:t>www.tsbvi.edu</w:t>
              </w:r>
            </w:hyperlink>
            <w:r w:rsidR="00C22FE1">
              <w:rPr>
                <w:color w:val="861714"/>
                <w:sz w:val="28"/>
                <w:szCs w:val="28"/>
              </w:rPr>
              <w:t xml:space="preserve"> | 512.454.8631 | 1100 W. 45</w:t>
            </w:r>
            <w:r w:rsidR="00C22FE1">
              <w:rPr>
                <w:color w:val="861714"/>
                <w:sz w:val="28"/>
                <w:szCs w:val="28"/>
                <w:vertAlign w:val="superscript"/>
              </w:rPr>
              <w:t>th</w:t>
            </w:r>
            <w:r w:rsidR="00C22FE1">
              <w:rPr>
                <w:color w:val="861714"/>
                <w:sz w:val="28"/>
                <w:szCs w:val="28"/>
              </w:rPr>
              <w:t xml:space="preserve"> St. | Austin, TX 78756</w:t>
            </w:r>
          </w:p>
        </w:tc>
      </w:tr>
    </w:tbl>
    <w:p w14:paraId="11AA8DC6" w14:textId="04638421" w:rsidR="00F25BA8" w:rsidRPr="00A60EA8" w:rsidRDefault="00C22FE1" w:rsidP="00F25BA8">
      <w:pPr>
        <w:pStyle w:val="Title"/>
        <w:rPr>
          <w:rFonts w:ascii="Arial" w:eastAsia="Arial" w:hAnsi="Arial" w:cs="Arial"/>
          <w:sz w:val="28"/>
          <w:szCs w:val="28"/>
        </w:rPr>
      </w:pPr>
      <w:r w:rsidRPr="00A60EA8">
        <w:rPr>
          <w:rFonts w:ascii="Arial" w:eastAsia="Arial" w:hAnsi="Arial" w:cs="Arial"/>
          <w:sz w:val="28"/>
          <w:szCs w:val="28"/>
        </w:rPr>
        <w:t>Coffee Hour</w:t>
      </w:r>
      <w:r w:rsidR="00F25BA8" w:rsidRPr="00A60EA8">
        <w:rPr>
          <w:rFonts w:ascii="Arial" w:eastAsia="Arial" w:hAnsi="Arial" w:cs="Arial"/>
          <w:sz w:val="28"/>
          <w:szCs w:val="28"/>
        </w:rPr>
        <w:t xml:space="preserve"> </w:t>
      </w:r>
      <w:r w:rsidR="00542F05" w:rsidRPr="00A60EA8">
        <w:rPr>
          <w:rFonts w:ascii="Arial" w:eastAsia="Arial" w:hAnsi="Arial" w:cs="Arial"/>
          <w:sz w:val="28"/>
          <w:szCs w:val="28"/>
        </w:rPr>
        <w:t>–</w:t>
      </w:r>
      <w:r w:rsidR="00F25BA8" w:rsidRPr="00A60EA8">
        <w:rPr>
          <w:rFonts w:ascii="Arial" w:eastAsia="Arial" w:hAnsi="Arial" w:cs="Arial"/>
          <w:sz w:val="28"/>
          <w:szCs w:val="28"/>
        </w:rPr>
        <w:t xml:space="preserve"> </w:t>
      </w:r>
      <w:r w:rsidR="00010FAF">
        <w:rPr>
          <w:rFonts w:ascii="Arial" w:eastAsia="Arial" w:hAnsi="Arial" w:cs="Arial"/>
          <w:sz w:val="28"/>
          <w:szCs w:val="28"/>
        </w:rPr>
        <w:t>September 17</w:t>
      </w:r>
      <w:r w:rsidR="00F25BA8" w:rsidRPr="00A60EA8">
        <w:rPr>
          <w:rFonts w:ascii="Arial" w:eastAsia="Arial" w:hAnsi="Arial" w:cs="Arial"/>
          <w:sz w:val="28"/>
          <w:szCs w:val="28"/>
        </w:rPr>
        <w:t>, 2020</w:t>
      </w:r>
    </w:p>
    <w:p w14:paraId="426EBDA0" w14:textId="17E8F0EC" w:rsidR="00964CE5" w:rsidRDefault="00010FAF" w:rsidP="00964CE5">
      <w:pPr>
        <w:jc w:val="center"/>
        <w:rPr>
          <w:b/>
        </w:rPr>
      </w:pPr>
      <w:bookmarkStart w:id="0" w:name="_dsuj7vibnbwh" w:colFirst="0" w:colLast="0"/>
      <w:bookmarkEnd w:id="0"/>
      <w:r>
        <w:rPr>
          <w:b/>
          <w:sz w:val="28"/>
          <w:szCs w:val="28"/>
        </w:rPr>
        <w:t>Partnering with Families in Preparing for Life after School</w:t>
      </w:r>
    </w:p>
    <w:p w14:paraId="7F03790B" w14:textId="5ECF97C6" w:rsidR="00964CE5" w:rsidRPr="00964CE5" w:rsidRDefault="00F25BA8" w:rsidP="00964CE5">
      <w:pPr>
        <w:jc w:val="center"/>
        <w:rPr>
          <w:sz w:val="28"/>
          <w:szCs w:val="28"/>
        </w:rPr>
      </w:pPr>
      <w:r>
        <w:rPr>
          <w:sz w:val="28"/>
          <w:szCs w:val="28"/>
        </w:rPr>
        <w:t xml:space="preserve">Presented by </w:t>
      </w:r>
      <w:hyperlink r:id="rId10" w:history="1">
        <w:r w:rsidR="00010FAF" w:rsidRPr="00010FAF">
          <w:rPr>
            <w:rStyle w:val="Hyperlink"/>
            <w:sz w:val="28"/>
            <w:szCs w:val="28"/>
          </w:rPr>
          <w:t>David Wiley</w:t>
        </w:r>
      </w:hyperlink>
      <w:r w:rsidR="00010FAF">
        <w:rPr>
          <w:sz w:val="28"/>
          <w:szCs w:val="28"/>
        </w:rPr>
        <w:t>, Transition Consultant, TSBVI Outreach</w:t>
      </w:r>
      <w:r w:rsidR="00964CE5">
        <w:rPr>
          <w:sz w:val="28"/>
          <w:szCs w:val="28"/>
        </w:rPr>
        <w:br/>
      </w:r>
      <w:r w:rsidR="00010FAF">
        <w:rPr>
          <w:sz w:val="28"/>
          <w:szCs w:val="28"/>
        </w:rPr>
        <w:t xml:space="preserve">and </w:t>
      </w:r>
      <w:hyperlink r:id="rId11" w:history="1">
        <w:r w:rsidR="009B275D">
          <w:rPr>
            <w:rStyle w:val="Hyperlink"/>
            <w:sz w:val="28"/>
            <w:szCs w:val="28"/>
          </w:rPr>
          <w:t>Eva Thompson Lavigne</w:t>
        </w:r>
      </w:hyperlink>
      <w:bookmarkStart w:id="1" w:name="_GoBack"/>
      <w:bookmarkEnd w:id="1"/>
      <w:r w:rsidR="00010FAF">
        <w:rPr>
          <w:sz w:val="28"/>
          <w:szCs w:val="28"/>
        </w:rPr>
        <w:t>, Transition Consultant, TSBVI Outreach</w:t>
      </w:r>
      <w:r w:rsidR="00010FAF">
        <w:rPr>
          <w:sz w:val="28"/>
          <w:szCs w:val="28"/>
        </w:rPr>
        <w:br/>
      </w:r>
    </w:p>
    <w:p w14:paraId="7A8DDD6D" w14:textId="77777777" w:rsidR="00010FAF" w:rsidRPr="00AE46C2" w:rsidRDefault="00010FAF" w:rsidP="00010FAF">
      <w:pPr>
        <w:pStyle w:val="Heading1"/>
        <w:rPr>
          <w:bCs/>
          <w:lang w:val="en"/>
        </w:rPr>
      </w:pPr>
      <w:bookmarkStart w:id="2" w:name="_ynp41wp9ebt2" w:colFirst="0" w:colLast="0"/>
      <w:bookmarkStart w:id="3" w:name="_gmdxij525570" w:colFirst="0" w:colLast="0"/>
      <w:bookmarkEnd w:id="2"/>
      <w:bookmarkEnd w:id="3"/>
      <w:r w:rsidRPr="00CF5BC4">
        <w:t xml:space="preserve">What do you think are important keys in partnering with families in preparing for life after school? </w:t>
      </w:r>
    </w:p>
    <w:p w14:paraId="651801E4" w14:textId="77777777" w:rsidR="00010FAF" w:rsidRDefault="00010FAF" w:rsidP="00010FAF">
      <w:pPr>
        <w:pStyle w:val="Heading1"/>
        <w:rPr>
          <w:rFonts w:ascii="Arial" w:eastAsia="Arial" w:hAnsi="Arial" w:cs="Arial"/>
          <w:b w:val="0"/>
          <w:color w:val="auto"/>
          <w:sz w:val="24"/>
          <w:szCs w:val="24"/>
        </w:rPr>
      </w:pPr>
    </w:p>
    <w:p w14:paraId="2969FFDF" w14:textId="77777777" w:rsidR="00010FAF" w:rsidRPr="00CF5BC4" w:rsidRDefault="00010FAF" w:rsidP="00010FAF">
      <w:pPr>
        <w:pStyle w:val="Heading1"/>
      </w:pPr>
      <w:r w:rsidRPr="00CF5BC4">
        <w:rPr>
          <w:rFonts w:eastAsia="Calibri"/>
        </w:rPr>
        <w:t>Keys to Partnering with Families in Preparing for Life after School</w:t>
      </w:r>
    </w:p>
    <w:p w14:paraId="6289DCAF" w14:textId="77777777" w:rsidR="00010FAF" w:rsidRPr="00014241" w:rsidRDefault="00010FAF" w:rsidP="003A12B7">
      <w:pPr>
        <w:pStyle w:val="ListParagraph"/>
        <w:numPr>
          <w:ilvl w:val="0"/>
          <w:numId w:val="1"/>
        </w:numPr>
      </w:pPr>
      <w:r w:rsidRPr="00010FAF">
        <w:rPr>
          <w:lang w:val="en"/>
        </w:rPr>
        <w:t xml:space="preserve">Understand that parents' emotions may run high through the years leading up to graduation. </w:t>
      </w:r>
    </w:p>
    <w:p w14:paraId="5DE41B23" w14:textId="77777777" w:rsidR="00010FAF" w:rsidRPr="00014241" w:rsidRDefault="00010FAF" w:rsidP="003A12B7">
      <w:pPr>
        <w:pStyle w:val="ListParagraph"/>
        <w:numPr>
          <w:ilvl w:val="0"/>
          <w:numId w:val="1"/>
        </w:numPr>
      </w:pPr>
      <w:r w:rsidRPr="00010FAF">
        <w:rPr>
          <w:lang w:val="en"/>
        </w:rPr>
        <w:t>Acknowledge the grief and anxiety of losing school supports and services</w:t>
      </w:r>
    </w:p>
    <w:p w14:paraId="1C228BE6" w14:textId="77777777" w:rsidR="00010FAF" w:rsidRDefault="00010FAF" w:rsidP="00010FAF">
      <w:pPr>
        <w:pStyle w:val="Heading1"/>
        <w:rPr>
          <w:rFonts w:eastAsia="Calibri"/>
        </w:rPr>
      </w:pPr>
    </w:p>
    <w:p w14:paraId="12F1E755" w14:textId="77777777" w:rsidR="00010FAF" w:rsidRPr="00014241" w:rsidRDefault="00010FAF" w:rsidP="00010FAF">
      <w:pPr>
        <w:pStyle w:val="Heading1"/>
      </w:pPr>
      <w:r w:rsidRPr="00014241">
        <w:rPr>
          <w:rFonts w:eastAsia="Calibri"/>
        </w:rPr>
        <w:t>Support families by...</w:t>
      </w:r>
    </w:p>
    <w:p w14:paraId="654464A5" w14:textId="77777777" w:rsidR="00010FAF" w:rsidRPr="00014241" w:rsidRDefault="00010FAF" w:rsidP="003A12B7">
      <w:pPr>
        <w:pStyle w:val="ListParagraph"/>
        <w:numPr>
          <w:ilvl w:val="0"/>
          <w:numId w:val="2"/>
        </w:numPr>
      </w:pPr>
      <w:r w:rsidRPr="00010FAF">
        <w:rPr>
          <w:lang w:val="en"/>
        </w:rPr>
        <w:t>Realizing that every family has its own pace for letting go</w:t>
      </w:r>
    </w:p>
    <w:p w14:paraId="0BD5F3B3" w14:textId="77777777" w:rsidR="00010FAF" w:rsidRPr="00014241" w:rsidRDefault="00010FAF" w:rsidP="003A12B7">
      <w:pPr>
        <w:pStyle w:val="ListParagraph"/>
        <w:numPr>
          <w:ilvl w:val="0"/>
          <w:numId w:val="2"/>
        </w:numPr>
      </w:pPr>
      <w:r w:rsidRPr="00010FAF">
        <w:rPr>
          <w:lang w:val="en"/>
        </w:rPr>
        <w:t>Honoring the variety of parenting styles and visions for the future</w:t>
      </w:r>
    </w:p>
    <w:p w14:paraId="30D6BF2E" w14:textId="5EC3E46A" w:rsidR="00010FAF" w:rsidRPr="00010FAF" w:rsidRDefault="00010FAF" w:rsidP="003A12B7">
      <w:pPr>
        <w:pStyle w:val="ListParagraph"/>
        <w:numPr>
          <w:ilvl w:val="0"/>
          <w:numId w:val="2"/>
        </w:numPr>
      </w:pPr>
      <w:r w:rsidRPr="00010FAF">
        <w:rPr>
          <w:lang w:val="en"/>
        </w:rPr>
        <w:t>Respecting what you may think “unrealistic” dreams by regarding them as an opening to talk about an area of interest or passion</w:t>
      </w:r>
    </w:p>
    <w:p w14:paraId="745DC1B4" w14:textId="77777777" w:rsidR="00010FAF" w:rsidRDefault="00010FAF" w:rsidP="00010FAF">
      <w:pPr>
        <w:pStyle w:val="Heading1"/>
      </w:pPr>
    </w:p>
    <w:p w14:paraId="24ACD2C0" w14:textId="07F72F1A" w:rsidR="00010FAF" w:rsidRPr="00014241" w:rsidRDefault="00010FAF" w:rsidP="00010FAF">
      <w:pPr>
        <w:pStyle w:val="Heading1"/>
      </w:pPr>
      <w:r w:rsidRPr="00014241">
        <w:t xml:space="preserve">Be sure parents understand: </w:t>
      </w:r>
    </w:p>
    <w:p w14:paraId="151DC4A7" w14:textId="77777777" w:rsidR="00010FAF" w:rsidRPr="00014241" w:rsidRDefault="00010FAF" w:rsidP="003A12B7">
      <w:pPr>
        <w:pStyle w:val="ListParagraph"/>
        <w:numPr>
          <w:ilvl w:val="0"/>
          <w:numId w:val="3"/>
        </w:numPr>
      </w:pPr>
      <w:r w:rsidRPr="00010FAF">
        <w:rPr>
          <w:lang w:val="en"/>
        </w:rPr>
        <w:t xml:space="preserve">IDEA </w:t>
      </w:r>
      <w:r w:rsidRPr="00010FAF">
        <w:rPr>
          <w:b/>
          <w:bCs/>
          <w:lang w:val="en"/>
        </w:rPr>
        <w:t>mandates</w:t>
      </w:r>
      <w:r w:rsidRPr="00010FAF">
        <w:rPr>
          <w:lang w:val="en"/>
        </w:rPr>
        <w:t xml:space="preserve"> transition services</w:t>
      </w:r>
    </w:p>
    <w:p w14:paraId="320DF749" w14:textId="77777777" w:rsidR="00010FAF" w:rsidRPr="00014241" w:rsidRDefault="00010FAF" w:rsidP="003A12B7">
      <w:pPr>
        <w:pStyle w:val="ListParagraph"/>
        <w:numPr>
          <w:ilvl w:val="0"/>
          <w:numId w:val="3"/>
        </w:numPr>
      </w:pPr>
      <w:r w:rsidRPr="00010FAF">
        <w:rPr>
          <w:lang w:val="en"/>
        </w:rPr>
        <w:t>Transition must be addressed in IEP by age 14</w:t>
      </w:r>
    </w:p>
    <w:p w14:paraId="5CD48356" w14:textId="77777777" w:rsidR="00010FAF" w:rsidRPr="00014241" w:rsidRDefault="00010FAF" w:rsidP="003A12B7">
      <w:pPr>
        <w:pStyle w:val="ListParagraph"/>
        <w:numPr>
          <w:ilvl w:val="0"/>
          <w:numId w:val="3"/>
        </w:numPr>
      </w:pPr>
      <w:r w:rsidRPr="00010FAF">
        <w:rPr>
          <w:lang w:val="en"/>
        </w:rPr>
        <w:t>Goals should be based on student's interests, needs and preferences</w:t>
      </w:r>
    </w:p>
    <w:p w14:paraId="70F4BB9A" w14:textId="77777777" w:rsidR="00010FAF" w:rsidRDefault="00010FAF">
      <w:pPr>
        <w:rPr>
          <w:rFonts w:ascii="Arial Bold" w:eastAsia="Calibri" w:hAnsi="Arial Bold" w:cs="Arial Bold"/>
          <w:b/>
          <w:color w:val="861714"/>
          <w:sz w:val="28"/>
          <w:szCs w:val="28"/>
        </w:rPr>
      </w:pPr>
      <w:r>
        <w:rPr>
          <w:rFonts w:eastAsia="Calibri"/>
        </w:rPr>
        <w:br w:type="page"/>
      </w:r>
    </w:p>
    <w:p w14:paraId="5FBF4F95" w14:textId="5B5F455C" w:rsidR="00010FAF" w:rsidRPr="00014241" w:rsidRDefault="00010FAF" w:rsidP="00010FAF">
      <w:pPr>
        <w:pStyle w:val="Heading1"/>
      </w:pPr>
      <w:r w:rsidRPr="00014241">
        <w:rPr>
          <w:rFonts w:eastAsia="Calibri"/>
        </w:rPr>
        <w:lastRenderedPageBreak/>
        <w:t>Be sure families know:</w:t>
      </w:r>
    </w:p>
    <w:p w14:paraId="495D030F" w14:textId="77777777" w:rsidR="00010FAF" w:rsidRPr="00014241" w:rsidRDefault="00010FAF" w:rsidP="003A12B7">
      <w:pPr>
        <w:pStyle w:val="ListParagraph"/>
        <w:numPr>
          <w:ilvl w:val="0"/>
          <w:numId w:val="4"/>
        </w:numPr>
      </w:pPr>
      <w:r w:rsidRPr="00010FAF">
        <w:rPr>
          <w:lang w:val="en"/>
        </w:rPr>
        <w:t>Students must attend IEP meetings and become engaged in the process</w:t>
      </w:r>
    </w:p>
    <w:p w14:paraId="104B40ED" w14:textId="77777777" w:rsidR="00010FAF" w:rsidRPr="00014241" w:rsidRDefault="00010FAF" w:rsidP="003A12B7">
      <w:pPr>
        <w:pStyle w:val="ListParagraph"/>
        <w:numPr>
          <w:ilvl w:val="0"/>
          <w:numId w:val="4"/>
        </w:numPr>
      </w:pPr>
      <w:r w:rsidRPr="00010FAF">
        <w:rPr>
          <w:lang w:val="en"/>
        </w:rPr>
        <w:t>Planning process is available (not ARD)</w:t>
      </w:r>
    </w:p>
    <w:p w14:paraId="32067BD8" w14:textId="77777777" w:rsidR="00010FAF" w:rsidRPr="00014241" w:rsidRDefault="00010FAF" w:rsidP="003A12B7">
      <w:pPr>
        <w:pStyle w:val="ListParagraph"/>
        <w:numPr>
          <w:ilvl w:val="0"/>
          <w:numId w:val="4"/>
        </w:numPr>
      </w:pPr>
      <w:r w:rsidRPr="00010FAF">
        <w:rPr>
          <w:lang w:val="en"/>
        </w:rPr>
        <w:t>District's transition services and options, key transition staff</w:t>
      </w:r>
    </w:p>
    <w:p w14:paraId="40C4ADBC" w14:textId="77777777" w:rsidR="00010FAF" w:rsidRPr="00010FAF" w:rsidRDefault="00010FAF" w:rsidP="003A12B7">
      <w:pPr>
        <w:pStyle w:val="ListParagraph"/>
        <w:numPr>
          <w:ilvl w:val="0"/>
          <w:numId w:val="4"/>
        </w:numPr>
      </w:pPr>
      <w:r w:rsidRPr="00010FAF">
        <w:rPr>
          <w:lang w:val="en"/>
        </w:rPr>
        <w:t>When their child will graduate (18-22) and under what graduation plan</w:t>
      </w:r>
    </w:p>
    <w:p w14:paraId="0BDF4508" w14:textId="5449E5A7" w:rsidR="00010FAF" w:rsidRPr="00014241" w:rsidRDefault="00010FAF" w:rsidP="003A12B7">
      <w:pPr>
        <w:pStyle w:val="ListParagraph"/>
        <w:numPr>
          <w:ilvl w:val="0"/>
          <w:numId w:val="4"/>
        </w:numPr>
      </w:pPr>
      <w:r w:rsidRPr="00010FAF">
        <w:rPr>
          <w:lang w:val="en"/>
        </w:rPr>
        <w:t xml:space="preserve">About and are connected with community resources. </w:t>
      </w:r>
    </w:p>
    <w:p w14:paraId="0F6806BF" w14:textId="77777777" w:rsidR="00010FAF" w:rsidRPr="00014241" w:rsidRDefault="00010FAF" w:rsidP="003A12B7">
      <w:pPr>
        <w:pStyle w:val="ListParagraph"/>
        <w:numPr>
          <w:ilvl w:val="0"/>
          <w:numId w:val="4"/>
        </w:numPr>
      </w:pPr>
      <w:r w:rsidRPr="00010FAF">
        <w:rPr>
          <w:lang w:val="en"/>
        </w:rPr>
        <w:t>How to find consumer and family organizations.</w:t>
      </w:r>
    </w:p>
    <w:p w14:paraId="24D781C3" w14:textId="77777777" w:rsidR="00010FAF" w:rsidRPr="00014241" w:rsidRDefault="00010FAF" w:rsidP="003A12B7">
      <w:pPr>
        <w:pStyle w:val="ListParagraph"/>
        <w:numPr>
          <w:ilvl w:val="0"/>
          <w:numId w:val="4"/>
        </w:numPr>
      </w:pPr>
      <w:r w:rsidRPr="00010FAF">
        <w:rPr>
          <w:lang w:val="en"/>
        </w:rPr>
        <w:t>Details about graduates who have realized success in post-school activities.</w:t>
      </w:r>
    </w:p>
    <w:p w14:paraId="4BDD1DB6" w14:textId="77777777" w:rsidR="00010FAF" w:rsidRDefault="00010FAF" w:rsidP="00010FAF">
      <w:pPr>
        <w:pStyle w:val="Heading1"/>
        <w:rPr>
          <w:rFonts w:eastAsia="Calibri"/>
        </w:rPr>
      </w:pPr>
    </w:p>
    <w:p w14:paraId="7A99EE67" w14:textId="77777777" w:rsidR="00010FAF" w:rsidRPr="00014241" w:rsidRDefault="00010FAF" w:rsidP="00010FAF">
      <w:pPr>
        <w:pStyle w:val="Heading1"/>
      </w:pPr>
      <w:r w:rsidRPr="00014241">
        <w:rPr>
          <w:rFonts w:eastAsia="Calibri"/>
        </w:rPr>
        <w:t>Conversation Starters</w:t>
      </w:r>
    </w:p>
    <w:p w14:paraId="7E5BDA14" w14:textId="77777777" w:rsidR="00010FAF" w:rsidRPr="00014241" w:rsidRDefault="00010FAF" w:rsidP="00010FAF">
      <w:pPr>
        <w:pStyle w:val="Heading2"/>
      </w:pPr>
      <w:r w:rsidRPr="00014241">
        <w:rPr>
          <w:lang w:val="en"/>
        </w:rPr>
        <w:t xml:space="preserve">How confident are you on each of these steps for your son or daughter? </w:t>
      </w:r>
    </w:p>
    <w:p w14:paraId="24CA2A6D" w14:textId="77777777" w:rsidR="00010FAF" w:rsidRPr="00014241" w:rsidRDefault="00010FAF" w:rsidP="00010FAF">
      <w:pPr>
        <w:pStyle w:val="Heading2"/>
      </w:pPr>
      <w:r w:rsidRPr="00014241">
        <w:rPr>
          <w:bCs/>
          <w:lang w:val="en"/>
        </w:rPr>
        <w:t>___very confident   ___somewhat confident  ___not very confident</w:t>
      </w:r>
    </w:p>
    <w:p w14:paraId="7ACA667E" w14:textId="77777777" w:rsidR="00010FAF" w:rsidRPr="00014241" w:rsidRDefault="00010FAF" w:rsidP="003A12B7">
      <w:pPr>
        <w:pStyle w:val="ListParagraph"/>
        <w:numPr>
          <w:ilvl w:val="0"/>
          <w:numId w:val="5"/>
        </w:numPr>
      </w:pPr>
      <w:r w:rsidRPr="00010FAF">
        <w:rPr>
          <w:lang w:val="en"/>
        </w:rPr>
        <w:t xml:space="preserve">Deciding what’s most important to your son or daughter </w:t>
      </w:r>
    </w:p>
    <w:p w14:paraId="41CAFA3E" w14:textId="77777777" w:rsidR="00010FAF" w:rsidRPr="00014241" w:rsidRDefault="00010FAF" w:rsidP="003A12B7">
      <w:pPr>
        <w:pStyle w:val="ListParagraph"/>
        <w:numPr>
          <w:ilvl w:val="0"/>
          <w:numId w:val="5"/>
        </w:numPr>
      </w:pPr>
      <w:r w:rsidRPr="00010FAF">
        <w:rPr>
          <w:lang w:val="en"/>
        </w:rPr>
        <w:t>Taking control of the vision</w:t>
      </w:r>
    </w:p>
    <w:p w14:paraId="22EEE9C7" w14:textId="77777777" w:rsidR="00010FAF" w:rsidRPr="00014241" w:rsidRDefault="00010FAF" w:rsidP="003A12B7">
      <w:pPr>
        <w:pStyle w:val="ListParagraph"/>
        <w:numPr>
          <w:ilvl w:val="0"/>
          <w:numId w:val="5"/>
        </w:numPr>
      </w:pPr>
      <w:r w:rsidRPr="00010FAF">
        <w:rPr>
          <w:lang w:val="en"/>
        </w:rPr>
        <w:t>Teaching relevant skills</w:t>
      </w:r>
    </w:p>
    <w:p w14:paraId="428B352F" w14:textId="77777777" w:rsidR="00010FAF" w:rsidRPr="00014241" w:rsidRDefault="00010FAF" w:rsidP="003A12B7">
      <w:pPr>
        <w:pStyle w:val="ListParagraph"/>
        <w:numPr>
          <w:ilvl w:val="0"/>
          <w:numId w:val="5"/>
        </w:numPr>
      </w:pPr>
      <w:r w:rsidRPr="00010FAF">
        <w:rPr>
          <w:lang w:val="en"/>
        </w:rPr>
        <w:t>Finding support and help</w:t>
      </w:r>
    </w:p>
    <w:p w14:paraId="71842742" w14:textId="77777777" w:rsidR="00010FAF" w:rsidRPr="00014241" w:rsidRDefault="00010FAF" w:rsidP="003A12B7">
      <w:pPr>
        <w:pStyle w:val="ListParagraph"/>
        <w:numPr>
          <w:ilvl w:val="0"/>
          <w:numId w:val="5"/>
        </w:numPr>
      </w:pPr>
      <w:r w:rsidRPr="00010FAF">
        <w:rPr>
          <w:lang w:val="en"/>
        </w:rPr>
        <w:t>Looking for opportunities</w:t>
      </w:r>
    </w:p>
    <w:p w14:paraId="7CC9AAC0" w14:textId="77777777" w:rsidR="00010FAF" w:rsidRDefault="00010FAF" w:rsidP="00010FAF">
      <w:pPr>
        <w:pStyle w:val="Heading1"/>
        <w:rPr>
          <w:rFonts w:eastAsia="Calibri"/>
          <w:lang w:val="en"/>
        </w:rPr>
      </w:pPr>
    </w:p>
    <w:p w14:paraId="75E31159" w14:textId="77777777" w:rsidR="00010FAF" w:rsidRPr="00014241" w:rsidRDefault="00010FAF" w:rsidP="00010FAF">
      <w:pPr>
        <w:pStyle w:val="Heading1"/>
      </w:pPr>
      <w:r w:rsidRPr="00014241">
        <w:rPr>
          <w:rFonts w:eastAsia="Calibri"/>
          <w:lang w:val="en"/>
        </w:rPr>
        <w:t>Briefly define what you would consider success for your child after graduation</w:t>
      </w:r>
    </w:p>
    <w:p w14:paraId="231D85A2" w14:textId="77777777" w:rsidR="00010FAF" w:rsidRPr="00014241" w:rsidRDefault="00010FAF" w:rsidP="003A12B7">
      <w:pPr>
        <w:pStyle w:val="ListParagraph"/>
        <w:numPr>
          <w:ilvl w:val="0"/>
          <w:numId w:val="6"/>
        </w:numPr>
      </w:pPr>
      <w:r w:rsidRPr="00010FAF">
        <w:rPr>
          <w:lang w:val="en"/>
        </w:rPr>
        <w:t>What would help your child experience purpose, satisfaction and joy?</w:t>
      </w:r>
    </w:p>
    <w:p w14:paraId="3E9C6CE5" w14:textId="77777777" w:rsidR="00010FAF" w:rsidRPr="00014241" w:rsidRDefault="00010FAF" w:rsidP="003A12B7">
      <w:pPr>
        <w:pStyle w:val="ListParagraph"/>
        <w:numPr>
          <w:ilvl w:val="0"/>
          <w:numId w:val="6"/>
        </w:numPr>
      </w:pPr>
      <w:r w:rsidRPr="00010FAF">
        <w:rPr>
          <w:lang w:val="en"/>
        </w:rPr>
        <w:t>How would your child describe a successful life if he or she were in control?</w:t>
      </w:r>
    </w:p>
    <w:p w14:paraId="120A6D41" w14:textId="77777777" w:rsidR="00010FAF" w:rsidRPr="00014241" w:rsidRDefault="00010FAF" w:rsidP="003A12B7">
      <w:pPr>
        <w:pStyle w:val="ListParagraph"/>
        <w:numPr>
          <w:ilvl w:val="0"/>
          <w:numId w:val="6"/>
        </w:numPr>
      </w:pPr>
      <w:r w:rsidRPr="00010FAF">
        <w:rPr>
          <w:lang w:val="en"/>
        </w:rPr>
        <w:t>Is your child ready to make these important decisions about his or her life, or is discovery needed?</w:t>
      </w:r>
    </w:p>
    <w:p w14:paraId="350E04D8" w14:textId="77777777" w:rsidR="00010FAF" w:rsidRPr="00014241" w:rsidRDefault="00010FAF" w:rsidP="003A12B7">
      <w:pPr>
        <w:pStyle w:val="ListParagraph"/>
        <w:numPr>
          <w:ilvl w:val="0"/>
          <w:numId w:val="6"/>
        </w:numPr>
      </w:pPr>
      <w:r w:rsidRPr="00010FAF">
        <w:rPr>
          <w:lang w:val="en"/>
        </w:rPr>
        <w:t>There is more to life than work. Consider all aspects of your child’s life.</w:t>
      </w:r>
    </w:p>
    <w:p w14:paraId="5FA88D92" w14:textId="77777777" w:rsidR="00010FAF" w:rsidRDefault="00010FAF" w:rsidP="00010FAF">
      <w:pPr>
        <w:pStyle w:val="Heading1"/>
        <w:rPr>
          <w:rFonts w:eastAsia="Calibri"/>
          <w:lang w:val="en"/>
        </w:rPr>
      </w:pPr>
    </w:p>
    <w:p w14:paraId="75DCAF14" w14:textId="77777777" w:rsidR="00010FAF" w:rsidRPr="00014241" w:rsidRDefault="00010FAF" w:rsidP="00010FAF">
      <w:pPr>
        <w:pStyle w:val="Heading1"/>
      </w:pPr>
      <w:r w:rsidRPr="00014241">
        <w:rPr>
          <w:rFonts w:eastAsia="Calibri"/>
          <w:lang w:val="en"/>
        </w:rPr>
        <w:t>Conditions for Success</w:t>
      </w:r>
    </w:p>
    <w:p w14:paraId="2E357F96" w14:textId="77777777" w:rsidR="00010FAF" w:rsidRPr="00014241" w:rsidRDefault="00010FAF" w:rsidP="00010FAF">
      <w:r w:rsidRPr="00014241">
        <w:rPr>
          <w:lang w:val="en"/>
        </w:rPr>
        <w:t xml:space="preserve">List conditions your child must have in order to be successful. </w:t>
      </w:r>
    </w:p>
    <w:p w14:paraId="556C77EE" w14:textId="77777777" w:rsidR="00010FAF" w:rsidRPr="00014241" w:rsidRDefault="00010FAF" w:rsidP="00010FAF">
      <w:r w:rsidRPr="00014241">
        <w:rPr>
          <w:lang w:val="en"/>
        </w:rPr>
        <w:t xml:space="preserve">Example: routine, wait time, a schedule to follow, be indoors, frequent breaks, etc. </w:t>
      </w:r>
    </w:p>
    <w:p w14:paraId="604C03C3" w14:textId="77777777" w:rsidR="00010FAF" w:rsidRDefault="00010FAF" w:rsidP="00010FAF">
      <w:pPr>
        <w:pStyle w:val="Heading1"/>
        <w:rPr>
          <w:rFonts w:eastAsia="Calibri"/>
          <w:lang w:val="en"/>
        </w:rPr>
      </w:pPr>
    </w:p>
    <w:p w14:paraId="3D41C884" w14:textId="77777777" w:rsidR="00010FAF" w:rsidRPr="00014241" w:rsidRDefault="00010FAF" w:rsidP="00010FAF">
      <w:pPr>
        <w:pStyle w:val="Heading1"/>
      </w:pPr>
      <w:r w:rsidRPr="00014241">
        <w:rPr>
          <w:rFonts w:eastAsia="Calibri"/>
          <w:lang w:val="en"/>
        </w:rPr>
        <w:t xml:space="preserve">What things are meaningful, purposeful, and enjoyable for the person? How does he or she want to spend their time? </w:t>
      </w:r>
    </w:p>
    <w:p w14:paraId="1FB64EBD" w14:textId="77777777" w:rsidR="00010FAF" w:rsidRPr="00014241" w:rsidRDefault="00010FAF" w:rsidP="00010FAF">
      <w:pPr>
        <w:pStyle w:val="Heading2"/>
      </w:pPr>
      <w:r w:rsidRPr="00014241">
        <w:rPr>
          <w:rFonts w:eastAsia="Calibri"/>
          <w:lang w:val="en"/>
        </w:rPr>
        <w:t>Make a list of current activities that match your child’s interests/preferences. Then take the list and brainstorm ideas for the following:</w:t>
      </w:r>
    </w:p>
    <w:p w14:paraId="2FF779E2" w14:textId="77777777" w:rsidR="00010FAF" w:rsidRPr="00014241" w:rsidRDefault="00010FAF" w:rsidP="003A12B7">
      <w:pPr>
        <w:pStyle w:val="ListParagraph"/>
        <w:numPr>
          <w:ilvl w:val="0"/>
          <w:numId w:val="9"/>
        </w:numPr>
      </w:pPr>
      <w:r w:rsidRPr="00010FAF">
        <w:rPr>
          <w:lang w:val="en"/>
        </w:rPr>
        <w:t>How could it be job?</w:t>
      </w:r>
    </w:p>
    <w:p w14:paraId="440BA90B" w14:textId="77777777" w:rsidR="00010FAF" w:rsidRPr="00014241" w:rsidRDefault="00010FAF" w:rsidP="003A12B7">
      <w:pPr>
        <w:pStyle w:val="ListParagraph"/>
        <w:numPr>
          <w:ilvl w:val="0"/>
          <w:numId w:val="9"/>
        </w:numPr>
      </w:pPr>
      <w:r w:rsidRPr="00010FAF">
        <w:rPr>
          <w:lang w:val="en"/>
        </w:rPr>
        <w:t>How could it be a business?</w:t>
      </w:r>
    </w:p>
    <w:p w14:paraId="5561CF55" w14:textId="77777777" w:rsidR="00010FAF" w:rsidRPr="00010FAF" w:rsidRDefault="00010FAF" w:rsidP="003A12B7">
      <w:pPr>
        <w:pStyle w:val="ListParagraph"/>
        <w:numPr>
          <w:ilvl w:val="0"/>
          <w:numId w:val="9"/>
        </w:numPr>
      </w:pPr>
      <w:r w:rsidRPr="00010FAF">
        <w:rPr>
          <w:lang w:val="en"/>
        </w:rPr>
        <w:t>How could it help as a community service or in a place that needs volunteers?</w:t>
      </w:r>
    </w:p>
    <w:p w14:paraId="74A699C3" w14:textId="245BCC0B" w:rsidR="00010FAF" w:rsidRPr="00014241" w:rsidRDefault="00010FAF" w:rsidP="003A12B7">
      <w:pPr>
        <w:pStyle w:val="ListParagraph"/>
        <w:numPr>
          <w:ilvl w:val="0"/>
          <w:numId w:val="9"/>
        </w:numPr>
      </w:pPr>
      <w:r w:rsidRPr="00010FAF">
        <w:rPr>
          <w:lang w:val="en"/>
        </w:rPr>
        <w:t>How could it bring you together with neighbors or others in the community?</w:t>
      </w:r>
    </w:p>
    <w:p w14:paraId="3665B744" w14:textId="77777777" w:rsidR="00010FAF" w:rsidRPr="00014241" w:rsidRDefault="00010FAF" w:rsidP="003A12B7">
      <w:pPr>
        <w:pStyle w:val="ListParagraph"/>
        <w:numPr>
          <w:ilvl w:val="0"/>
          <w:numId w:val="9"/>
        </w:numPr>
      </w:pPr>
      <w:r w:rsidRPr="00010FAF">
        <w:rPr>
          <w:lang w:val="en"/>
        </w:rPr>
        <w:t xml:space="preserve">Could you do it for fun? </w:t>
      </w:r>
    </w:p>
    <w:p w14:paraId="7734750E" w14:textId="77777777" w:rsidR="00010FAF" w:rsidRPr="00014241" w:rsidRDefault="00010FAF" w:rsidP="003A12B7">
      <w:pPr>
        <w:pStyle w:val="ListParagraph"/>
        <w:numPr>
          <w:ilvl w:val="0"/>
          <w:numId w:val="9"/>
        </w:numPr>
      </w:pPr>
      <w:r w:rsidRPr="00010FAF">
        <w:rPr>
          <w:lang w:val="en"/>
        </w:rPr>
        <w:t>Could it help you manage your home?</w:t>
      </w:r>
    </w:p>
    <w:p w14:paraId="327B939F" w14:textId="77777777" w:rsidR="00010FAF" w:rsidRPr="00014241" w:rsidRDefault="00010FAF" w:rsidP="003A12B7">
      <w:pPr>
        <w:pStyle w:val="ListParagraph"/>
        <w:numPr>
          <w:ilvl w:val="0"/>
          <w:numId w:val="9"/>
        </w:numPr>
      </w:pPr>
      <w:r w:rsidRPr="00010FAF">
        <w:rPr>
          <w:lang w:val="en"/>
        </w:rPr>
        <w:t xml:space="preserve">Could it help </w:t>
      </w:r>
      <w:proofErr w:type="spellStart"/>
      <w:r w:rsidRPr="00010FAF">
        <w:rPr>
          <w:lang w:val="en"/>
        </w:rPr>
        <w:t>you</w:t>
      </w:r>
      <w:proofErr w:type="spellEnd"/>
      <w:r w:rsidRPr="00010FAF">
        <w:rPr>
          <w:lang w:val="en"/>
        </w:rPr>
        <w:t xml:space="preserve"> car for yourself? </w:t>
      </w:r>
    </w:p>
    <w:p w14:paraId="49DB0637" w14:textId="77777777" w:rsidR="00010FAF" w:rsidRPr="00014241" w:rsidRDefault="00010FAF" w:rsidP="00010FAF">
      <w:r w:rsidRPr="00014241">
        <w:rPr>
          <w:lang w:val="en"/>
        </w:rPr>
        <w:t>Can you think of other activities to try that might engage your child in meaningful and enjoyable discovery experiences?</w:t>
      </w:r>
    </w:p>
    <w:p w14:paraId="39E853AF" w14:textId="77777777" w:rsidR="00010FAF" w:rsidRDefault="00010FAF" w:rsidP="00010FAF">
      <w:pPr>
        <w:pStyle w:val="Heading1"/>
        <w:rPr>
          <w:rFonts w:eastAsia="Calibri"/>
          <w:lang w:val="en"/>
        </w:rPr>
      </w:pPr>
    </w:p>
    <w:p w14:paraId="728A4272" w14:textId="77777777" w:rsidR="00010FAF" w:rsidRPr="00014241" w:rsidRDefault="00010FAF" w:rsidP="00010FAF">
      <w:pPr>
        <w:pStyle w:val="Heading1"/>
      </w:pPr>
      <w:r w:rsidRPr="00014241">
        <w:rPr>
          <w:rFonts w:eastAsia="Calibri"/>
          <w:lang w:val="en"/>
        </w:rPr>
        <w:t xml:space="preserve">Decision Making </w:t>
      </w:r>
    </w:p>
    <w:p w14:paraId="3D2400C8" w14:textId="77777777" w:rsidR="00010FAF" w:rsidRPr="00014241" w:rsidRDefault="00010FAF" w:rsidP="003A12B7">
      <w:pPr>
        <w:pStyle w:val="ListParagraph"/>
        <w:numPr>
          <w:ilvl w:val="0"/>
          <w:numId w:val="7"/>
        </w:numPr>
      </w:pPr>
      <w:r w:rsidRPr="00010FAF">
        <w:rPr>
          <w:lang w:val="en"/>
        </w:rPr>
        <w:t xml:space="preserve">What are some decisions your child currently makes? </w:t>
      </w:r>
    </w:p>
    <w:p w14:paraId="293ECBC1" w14:textId="77777777" w:rsidR="00010FAF" w:rsidRPr="00014241" w:rsidRDefault="00010FAF" w:rsidP="003A12B7">
      <w:pPr>
        <w:pStyle w:val="ListParagraph"/>
        <w:numPr>
          <w:ilvl w:val="0"/>
          <w:numId w:val="7"/>
        </w:numPr>
      </w:pPr>
      <w:r w:rsidRPr="00010FAF">
        <w:rPr>
          <w:lang w:val="en"/>
        </w:rPr>
        <w:t>What are some additional decision making activities he or she might try?</w:t>
      </w:r>
    </w:p>
    <w:p w14:paraId="20DF3672" w14:textId="77777777" w:rsidR="00010FAF" w:rsidRDefault="00010FAF" w:rsidP="00010FAF">
      <w:pPr>
        <w:pStyle w:val="Heading1"/>
        <w:rPr>
          <w:rFonts w:eastAsia="Calibri"/>
          <w:lang w:val="en"/>
        </w:rPr>
      </w:pPr>
    </w:p>
    <w:p w14:paraId="691B6F72" w14:textId="77777777" w:rsidR="00010FAF" w:rsidRPr="00014241" w:rsidRDefault="00010FAF" w:rsidP="00010FAF">
      <w:pPr>
        <w:pStyle w:val="Heading1"/>
      </w:pPr>
      <w:r w:rsidRPr="00014241">
        <w:rPr>
          <w:rFonts w:eastAsia="Calibri"/>
          <w:lang w:val="en"/>
        </w:rPr>
        <w:t>Responsibilities</w:t>
      </w:r>
    </w:p>
    <w:p w14:paraId="5C8F5B6D" w14:textId="77777777" w:rsidR="00010FAF" w:rsidRPr="00014241" w:rsidRDefault="00010FAF" w:rsidP="003A12B7">
      <w:pPr>
        <w:pStyle w:val="ListParagraph"/>
        <w:numPr>
          <w:ilvl w:val="0"/>
          <w:numId w:val="8"/>
        </w:numPr>
      </w:pPr>
      <w:r w:rsidRPr="00010FAF">
        <w:rPr>
          <w:lang w:val="en"/>
        </w:rPr>
        <w:t xml:space="preserve">What responsibilities does your child already have? </w:t>
      </w:r>
    </w:p>
    <w:p w14:paraId="02B35DD6" w14:textId="77777777" w:rsidR="00010FAF" w:rsidRPr="00014241" w:rsidRDefault="00010FAF" w:rsidP="003A12B7">
      <w:pPr>
        <w:pStyle w:val="ListParagraph"/>
        <w:numPr>
          <w:ilvl w:val="0"/>
          <w:numId w:val="8"/>
        </w:numPr>
      </w:pPr>
      <w:r w:rsidRPr="00010FAF">
        <w:rPr>
          <w:lang w:val="en"/>
        </w:rPr>
        <w:t>What new responsibilities can he or she take on?</w:t>
      </w:r>
    </w:p>
    <w:p w14:paraId="2E386D09" w14:textId="77777777" w:rsidR="00010FAF" w:rsidRDefault="00010FAF" w:rsidP="00010FAF">
      <w:pPr>
        <w:pStyle w:val="Heading1"/>
        <w:rPr>
          <w:rFonts w:eastAsia="Calibri"/>
          <w:lang w:val="en"/>
        </w:rPr>
      </w:pPr>
    </w:p>
    <w:p w14:paraId="36238A2C" w14:textId="77777777" w:rsidR="00010FAF" w:rsidRPr="00014241" w:rsidRDefault="00010FAF" w:rsidP="00010FAF">
      <w:pPr>
        <w:pStyle w:val="Heading1"/>
      </w:pPr>
      <w:r w:rsidRPr="00014241">
        <w:rPr>
          <w:rFonts w:eastAsia="Calibri"/>
          <w:lang w:val="en"/>
        </w:rPr>
        <w:t>What Services and Supports Would benefit My Child in the Future?</w:t>
      </w:r>
    </w:p>
    <w:p w14:paraId="0C789301" w14:textId="77777777" w:rsidR="00010FAF" w:rsidRPr="00014241" w:rsidRDefault="00010FAF" w:rsidP="00010FAF">
      <w:r w:rsidRPr="00014241">
        <w:rPr>
          <w:lang w:val="en"/>
        </w:rPr>
        <w:t xml:space="preserve">Make note of services you learn about that might be important in the future for your son or daughter. List contact names, phone numbers, or email addresses. Make a note of any action you need to take. </w:t>
      </w:r>
    </w:p>
    <w:p w14:paraId="45BBBFE5" w14:textId="77777777" w:rsidR="00010FAF" w:rsidRDefault="00010FAF" w:rsidP="00010FAF">
      <w:pPr>
        <w:pStyle w:val="Heading1"/>
      </w:pPr>
    </w:p>
    <w:p w14:paraId="54B7A932" w14:textId="4EBD94EC" w:rsidR="00296F4D" w:rsidRDefault="00010FAF" w:rsidP="00010FAF">
      <w:pPr>
        <w:pStyle w:val="Heading1"/>
      </w:pPr>
      <w:r>
        <w:t>Thank you for joining us today!</w:t>
      </w:r>
    </w:p>
    <w:p w14:paraId="6DF582D9" w14:textId="7EA9C1BA" w:rsidR="00134595" w:rsidRDefault="00134595">
      <w:r>
        <w:br w:type="page"/>
      </w:r>
    </w:p>
    <w:p w14:paraId="68EE3ACD" w14:textId="77777777" w:rsidR="00134595" w:rsidRPr="00134595" w:rsidRDefault="00134595" w:rsidP="00134595">
      <w:pPr>
        <w:jc w:val="center"/>
        <w:rPr>
          <w:b/>
          <w:color w:val="002060"/>
        </w:rPr>
      </w:pPr>
      <w:r w:rsidRPr="00134595">
        <w:rPr>
          <w:b/>
          <w:color w:val="002060"/>
        </w:rPr>
        <w:lastRenderedPageBreak/>
        <w:t>Resources</w:t>
      </w:r>
    </w:p>
    <w:p w14:paraId="1652BFF7" w14:textId="77777777" w:rsidR="00134595" w:rsidRPr="00134595" w:rsidRDefault="00134595" w:rsidP="00134595">
      <w:pPr>
        <w:pStyle w:val="Heading2"/>
        <w:spacing w:before="120" w:line="713" w:lineRule="atLeast"/>
        <w:ind w:right="101"/>
        <w:rPr>
          <w:rFonts w:ascii="Arial" w:hAnsi="Arial" w:cs="Arial"/>
          <w:color w:val="333333"/>
        </w:rPr>
      </w:pPr>
      <w:r w:rsidRPr="00134595">
        <w:rPr>
          <w:rFonts w:ascii="Arial" w:hAnsi="Arial" w:cs="Arial"/>
          <w:color w:val="333333"/>
        </w:rPr>
        <w:t>Understanding Transition Planning</w:t>
      </w:r>
    </w:p>
    <w:p w14:paraId="7F9B1302" w14:textId="77777777" w:rsidR="00134595" w:rsidRPr="00134595" w:rsidRDefault="00134595" w:rsidP="00134595">
      <w:pPr>
        <w:pStyle w:val="Heading4"/>
        <w:spacing w:before="120" w:after="144" w:line="428" w:lineRule="atLeast"/>
        <w:ind w:right="108"/>
        <w:rPr>
          <w:rFonts w:eastAsia="Times New Roman"/>
          <w:color w:val="333333"/>
        </w:rPr>
      </w:pPr>
      <w:r w:rsidRPr="00134595">
        <w:rPr>
          <w:rFonts w:eastAsia="Times New Roman"/>
          <w:color w:val="333333"/>
        </w:rPr>
        <w:t>Good Websites to Learn About Transition Planning in Texas</w:t>
      </w:r>
    </w:p>
    <w:p w14:paraId="7B354156" w14:textId="77777777" w:rsidR="00134595" w:rsidRPr="00134595" w:rsidRDefault="00134595" w:rsidP="003A12B7">
      <w:pPr>
        <w:numPr>
          <w:ilvl w:val="0"/>
          <w:numId w:val="10"/>
        </w:numPr>
        <w:spacing w:after="0"/>
        <w:ind w:left="101" w:right="115"/>
        <w:rPr>
          <w:rStyle w:val="Hyperlink"/>
          <w:rFonts w:eastAsia="Times New Roman"/>
        </w:rPr>
      </w:pPr>
      <w:r w:rsidRPr="00134595">
        <w:rPr>
          <w:rFonts w:eastAsia="Times New Roman"/>
          <w:bdr w:val="none" w:sz="0" w:space="0" w:color="auto" w:frame="1"/>
        </w:rPr>
        <w:fldChar w:fldCharType="begin"/>
      </w:r>
      <w:r w:rsidRPr="00134595">
        <w:rPr>
          <w:rFonts w:eastAsia="Times New Roman"/>
          <w:bdr w:val="none" w:sz="0" w:space="0" w:color="auto" w:frame="1"/>
        </w:rPr>
        <w:instrText xml:space="preserve"> HYPERLINK "https://www.texastransition.org/" </w:instrText>
      </w:r>
      <w:r w:rsidRPr="00134595">
        <w:rPr>
          <w:rFonts w:eastAsia="Times New Roman"/>
          <w:bdr w:val="none" w:sz="0" w:space="0" w:color="auto" w:frame="1"/>
        </w:rPr>
        <w:fldChar w:fldCharType="separate"/>
      </w:r>
      <w:r w:rsidRPr="00134595">
        <w:rPr>
          <w:rStyle w:val="Hyperlink"/>
          <w:rFonts w:eastAsia="Times New Roman"/>
          <w:bdr w:val="none" w:sz="0" w:space="0" w:color="auto" w:frame="1"/>
        </w:rPr>
        <w:t>Texas Transition: Student-Centered Transitions Network</w:t>
      </w:r>
    </w:p>
    <w:p w14:paraId="45188C22" w14:textId="77777777" w:rsidR="00134595" w:rsidRPr="00134595" w:rsidRDefault="00134595" w:rsidP="00134595">
      <w:pPr>
        <w:pStyle w:val="NormalWeb"/>
        <w:spacing w:before="0" w:beforeAutospacing="0"/>
        <w:ind w:left="216" w:right="216"/>
        <w:rPr>
          <w:rFonts w:ascii="Arial" w:eastAsia="Times New Roman" w:hAnsi="Arial" w:cs="Arial"/>
          <w:sz w:val="24"/>
          <w:bdr w:val="none" w:sz="0" w:space="0" w:color="auto" w:frame="1"/>
        </w:rPr>
      </w:pPr>
      <w:r w:rsidRPr="00134595">
        <w:rPr>
          <w:rFonts w:ascii="Arial" w:eastAsia="Times New Roman" w:hAnsi="Arial" w:cs="Arial"/>
          <w:sz w:val="24"/>
          <w:bdr w:val="none" w:sz="0" w:space="0" w:color="auto" w:frame="1"/>
        </w:rPr>
        <w:fldChar w:fldCharType="end"/>
      </w:r>
      <w:r w:rsidRPr="00134595">
        <w:rPr>
          <w:rFonts w:ascii="Arial" w:eastAsia="Times New Roman" w:hAnsi="Arial" w:cs="Arial"/>
          <w:sz w:val="24"/>
          <w:bdr w:val="none" w:sz="0" w:space="0" w:color="auto" w:frame="1"/>
        </w:rPr>
        <w:t xml:space="preserve">The Texas Transition website is an activity of the Student-Centered Transitions Network (SCTN) in collaboration with the Texas Education Agency (TEA). </w:t>
      </w:r>
      <w:r w:rsidRPr="00134595">
        <w:rPr>
          <w:rFonts w:ascii="Arial" w:hAnsi="Arial" w:cs="Arial"/>
          <w:color w:val="333333"/>
          <w:sz w:val="24"/>
        </w:rPr>
        <w:t>This website was designed with your needs in mind, whether you are a student with a disability, a parent, or an educator. You will notice different sections of the website devoted to each of these essential stakeholders. </w:t>
      </w:r>
    </w:p>
    <w:p w14:paraId="59C4D2FC" w14:textId="77777777" w:rsidR="00134595" w:rsidRPr="00134595" w:rsidRDefault="00484267" w:rsidP="003A12B7">
      <w:pPr>
        <w:numPr>
          <w:ilvl w:val="0"/>
          <w:numId w:val="10"/>
        </w:numPr>
        <w:spacing w:after="0"/>
        <w:ind w:left="101" w:right="115"/>
        <w:rPr>
          <w:rFonts w:eastAsia="Times New Roman"/>
          <w:color w:val="333333"/>
        </w:rPr>
      </w:pPr>
      <w:hyperlink r:id="rId12" w:history="1">
        <w:r w:rsidR="00134595" w:rsidRPr="00134595">
          <w:rPr>
            <w:rStyle w:val="Hyperlink"/>
            <w:rFonts w:eastAsia="Times New Roman"/>
            <w:color w:val="750C0D"/>
            <w:bdr w:val="none" w:sz="0" w:space="0" w:color="auto" w:frame="1"/>
          </w:rPr>
          <w:t>Texas Education Agency (TEA) Secondary Transition Guidance</w:t>
        </w:r>
      </w:hyperlink>
    </w:p>
    <w:p w14:paraId="6EDEF731" w14:textId="77777777" w:rsidR="00134595" w:rsidRPr="00134595" w:rsidRDefault="00134595" w:rsidP="00134595">
      <w:pPr>
        <w:pStyle w:val="NormalWeb"/>
        <w:spacing w:before="0" w:beforeAutospacing="0" w:after="240" w:afterAutospacing="0"/>
        <w:ind w:left="216" w:right="216"/>
        <w:rPr>
          <w:rFonts w:ascii="Arial" w:hAnsi="Arial" w:cs="Arial"/>
          <w:color w:val="333333"/>
          <w:sz w:val="24"/>
        </w:rPr>
      </w:pPr>
      <w:r w:rsidRPr="00134595">
        <w:rPr>
          <w:rFonts w:ascii="Arial" w:hAnsi="Arial" w:cs="Arial"/>
          <w:color w:val="333333"/>
          <w:sz w:val="24"/>
        </w:rPr>
        <w:t>On this page you will find information about transition from school settings to post-school settings.</w:t>
      </w:r>
    </w:p>
    <w:p w14:paraId="7ABE1758" w14:textId="77777777" w:rsidR="00134595" w:rsidRPr="00134595" w:rsidRDefault="00484267" w:rsidP="003A12B7">
      <w:pPr>
        <w:numPr>
          <w:ilvl w:val="0"/>
          <w:numId w:val="10"/>
        </w:numPr>
        <w:spacing w:after="0"/>
        <w:ind w:left="108" w:right="108"/>
        <w:rPr>
          <w:rFonts w:eastAsia="Times New Roman"/>
          <w:color w:val="333333"/>
        </w:rPr>
      </w:pPr>
      <w:hyperlink r:id="rId13" w:history="1">
        <w:r w:rsidR="00134595" w:rsidRPr="00134595">
          <w:rPr>
            <w:rStyle w:val="Hyperlink"/>
            <w:rFonts w:eastAsia="Times New Roman"/>
            <w:color w:val="750C0D"/>
            <w:bdr w:val="none" w:sz="0" w:space="0" w:color="auto" w:frame="1"/>
          </w:rPr>
          <w:t>Navigate Life Texas - Transition to Adulthood</w:t>
        </w:r>
      </w:hyperlink>
    </w:p>
    <w:p w14:paraId="6992979B"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 xml:space="preserve">Navigate Life Texas was funded and developed by the Texas Inter-agency Task Force for Children with Special Needs with the support the </w:t>
      </w:r>
      <w:proofErr w:type="spellStart"/>
      <w:r w:rsidRPr="00134595">
        <w:rPr>
          <w:rFonts w:ascii="Arial" w:hAnsi="Arial" w:cs="Arial"/>
          <w:color w:val="333333"/>
          <w:sz w:val="24"/>
        </w:rPr>
        <w:t>the</w:t>
      </w:r>
      <w:proofErr w:type="spellEnd"/>
      <w:r w:rsidRPr="00134595">
        <w:rPr>
          <w:rFonts w:ascii="Arial" w:hAnsi="Arial" w:cs="Arial"/>
          <w:color w:val="333333"/>
          <w:sz w:val="24"/>
        </w:rPr>
        <w:t xml:space="preserve"> Texas Health and Human Services Commission.  Navigate Life Texas was developed by parents, for parents. Most of the content is written by parents of children and adults with disabilities or special healthcare needs.</w:t>
      </w:r>
    </w:p>
    <w:p w14:paraId="37CF1344" w14:textId="77777777" w:rsidR="00134595" w:rsidRPr="00134595" w:rsidRDefault="00484267" w:rsidP="003A12B7">
      <w:pPr>
        <w:numPr>
          <w:ilvl w:val="0"/>
          <w:numId w:val="10"/>
        </w:numPr>
        <w:spacing w:after="0"/>
        <w:ind w:left="101" w:right="115"/>
        <w:rPr>
          <w:color w:val="0000FF"/>
          <w:u w:val="single"/>
          <w:bdr w:val="none" w:sz="0" w:space="0" w:color="auto" w:frame="1"/>
        </w:rPr>
      </w:pPr>
      <w:hyperlink r:id="rId14" w:history="1">
        <w:r w:rsidR="00134595" w:rsidRPr="00134595">
          <w:rPr>
            <w:rStyle w:val="Hyperlink"/>
            <w:bdr w:val="none" w:sz="0" w:space="0" w:color="auto" w:frame="1"/>
          </w:rPr>
          <w:t>Pathways to Adulthood Transition Program</w:t>
        </w:r>
        <w:r w:rsidR="00134595" w:rsidRPr="00134595">
          <w:rPr>
            <w:rStyle w:val="Hyperlink"/>
            <w:rFonts w:eastAsia="Times New Roman"/>
            <w:bdr w:val="none" w:sz="0" w:space="0" w:color="auto" w:frame="1"/>
          </w:rPr>
          <w:t xml:space="preserve"> (Texas Parent to Parent)</w:t>
        </w:r>
      </w:hyperlink>
    </w:p>
    <w:p w14:paraId="39CABF03" w14:textId="62531C27" w:rsidR="00134595" w:rsidRPr="00134595" w:rsidRDefault="00134595" w:rsidP="00134595">
      <w:pPr>
        <w:pStyle w:val="NormalWeb"/>
        <w:spacing w:before="0" w:beforeAutospacing="0"/>
        <w:ind w:left="216" w:right="216"/>
        <w:rPr>
          <w:rFonts w:ascii="Arial" w:hAnsi="Arial" w:cs="Arial"/>
          <w:color w:val="333333"/>
          <w:sz w:val="24"/>
        </w:rPr>
      </w:pPr>
      <w:r w:rsidRPr="00134595">
        <w:rPr>
          <w:rFonts w:ascii="Arial" w:hAnsi="Arial" w:cs="Arial"/>
          <w:color w:val="333333"/>
          <w:sz w:val="24"/>
        </w:rPr>
        <w:t>The TxP2P Pathways to Adulthood program assists families to plan a good life for their sons and daughters with disabilities after graduation from public school, and provides support, information and tools for carrying out this plan.</w:t>
      </w:r>
    </w:p>
    <w:p w14:paraId="320E9914" w14:textId="77777777" w:rsidR="00134595" w:rsidRPr="00134595" w:rsidRDefault="00484267" w:rsidP="003A12B7">
      <w:pPr>
        <w:numPr>
          <w:ilvl w:val="0"/>
          <w:numId w:val="10"/>
        </w:numPr>
        <w:spacing w:after="0"/>
        <w:ind w:left="108" w:right="108"/>
        <w:rPr>
          <w:rFonts w:eastAsia="Times New Roman"/>
          <w:color w:val="333333"/>
        </w:rPr>
      </w:pPr>
      <w:hyperlink r:id="rId15" w:history="1">
        <w:r w:rsidR="00134595" w:rsidRPr="00134595">
          <w:rPr>
            <w:rStyle w:val="Hyperlink"/>
            <w:rFonts w:eastAsia="Times New Roman"/>
            <w:color w:val="750C0D"/>
            <w:bdr w:val="none" w:sz="0" w:space="0" w:color="auto" w:frame="1"/>
          </w:rPr>
          <w:t>Texas Project First</w:t>
        </w:r>
      </w:hyperlink>
    </w:p>
    <w:p w14:paraId="75135693"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Families, information, resources, support &amp; training created by parents, for parents. This web site is a project of the Texas Education Agency and is committed to providing accurate and consistent information to parents &amp; families of students with disabilities.</w:t>
      </w:r>
    </w:p>
    <w:p w14:paraId="05270D69" w14:textId="770C950C" w:rsidR="00134595" w:rsidRPr="00134595" w:rsidRDefault="00484267" w:rsidP="003A12B7">
      <w:pPr>
        <w:numPr>
          <w:ilvl w:val="1"/>
          <w:numId w:val="10"/>
        </w:numPr>
        <w:spacing w:after="0"/>
        <w:ind w:left="211" w:right="211"/>
        <w:rPr>
          <w:rFonts w:eastAsia="Times New Roman"/>
          <w:color w:val="333333"/>
        </w:rPr>
      </w:pPr>
      <w:hyperlink r:id="rId16" w:history="1">
        <w:r w:rsidR="00134595" w:rsidRPr="00134595">
          <w:rPr>
            <w:rStyle w:val="Hyperlink"/>
            <w:rFonts w:eastAsia="Times New Roman"/>
            <w:color w:val="750C0D"/>
            <w:bdr w:val="none" w:sz="0" w:space="0" w:color="auto" w:frame="1"/>
          </w:rPr>
          <w:t>Texas Project First - Transition and the Future</w:t>
        </w:r>
      </w:hyperlink>
    </w:p>
    <w:p w14:paraId="3E15FCDF" w14:textId="5F607D98" w:rsidR="00134595" w:rsidRPr="00134595" w:rsidRDefault="00484267" w:rsidP="003A12B7">
      <w:pPr>
        <w:numPr>
          <w:ilvl w:val="1"/>
          <w:numId w:val="10"/>
        </w:numPr>
        <w:spacing w:after="0"/>
        <w:ind w:left="211" w:right="211"/>
        <w:rPr>
          <w:rFonts w:eastAsia="Times New Roman"/>
          <w:color w:val="333333"/>
        </w:rPr>
      </w:pPr>
      <w:hyperlink r:id="rId17" w:history="1">
        <w:r w:rsidR="00134595" w:rsidRPr="00134595">
          <w:rPr>
            <w:rStyle w:val="Hyperlink"/>
            <w:rFonts w:eastAsia="Times New Roman"/>
            <w:color w:val="750C0D"/>
            <w:bdr w:val="none" w:sz="0" w:space="0" w:color="auto" w:frame="1"/>
          </w:rPr>
          <w:t>Texas Project First - Transition in the IEP</w:t>
        </w:r>
      </w:hyperlink>
    </w:p>
    <w:p w14:paraId="556923A1" w14:textId="2868EEB7" w:rsidR="00134595" w:rsidRPr="00134595" w:rsidRDefault="00484267" w:rsidP="003A12B7">
      <w:pPr>
        <w:numPr>
          <w:ilvl w:val="1"/>
          <w:numId w:val="10"/>
        </w:numPr>
        <w:spacing w:after="0"/>
        <w:ind w:left="211" w:right="211"/>
        <w:rPr>
          <w:rFonts w:eastAsia="Times New Roman"/>
          <w:color w:val="333333"/>
        </w:rPr>
      </w:pPr>
      <w:hyperlink r:id="rId18" w:history="1">
        <w:r w:rsidR="00134595" w:rsidRPr="00134595">
          <w:rPr>
            <w:rStyle w:val="Hyperlink"/>
            <w:rFonts w:eastAsia="Times New Roman"/>
            <w:color w:val="750C0D"/>
            <w:bdr w:val="none" w:sz="0" w:space="0" w:color="auto" w:frame="1"/>
          </w:rPr>
          <w:t>Texas Project First (page for ages 11 - 15)</w:t>
        </w:r>
      </w:hyperlink>
    </w:p>
    <w:p w14:paraId="3F723BEA" w14:textId="3089F772" w:rsidR="00134595" w:rsidRPr="00134595" w:rsidRDefault="00484267" w:rsidP="003A12B7">
      <w:pPr>
        <w:numPr>
          <w:ilvl w:val="1"/>
          <w:numId w:val="10"/>
        </w:numPr>
        <w:spacing w:after="0"/>
        <w:ind w:left="211" w:right="211"/>
        <w:rPr>
          <w:rFonts w:eastAsia="Times New Roman"/>
          <w:color w:val="333333"/>
        </w:rPr>
      </w:pPr>
      <w:hyperlink r:id="rId19" w:history="1">
        <w:r w:rsidR="00134595" w:rsidRPr="00134595">
          <w:rPr>
            <w:rStyle w:val="Hyperlink"/>
            <w:rFonts w:eastAsia="Times New Roman"/>
            <w:color w:val="750C0D"/>
            <w:bdr w:val="none" w:sz="0" w:space="0" w:color="auto" w:frame="1"/>
          </w:rPr>
          <w:t>Texas Project First (page for ages 16 - 21)</w:t>
        </w:r>
      </w:hyperlink>
    </w:p>
    <w:p w14:paraId="1C714984" w14:textId="77777777" w:rsidR="00134595" w:rsidRPr="00134595" w:rsidRDefault="00134595" w:rsidP="003A12B7">
      <w:pPr>
        <w:numPr>
          <w:ilvl w:val="1"/>
          <w:numId w:val="10"/>
        </w:numPr>
        <w:spacing w:after="0"/>
        <w:ind w:left="211" w:right="211"/>
        <w:rPr>
          <w:rStyle w:val="Hyperlink"/>
          <w:rFonts w:eastAsia="Times New Roman"/>
        </w:rPr>
      </w:pPr>
      <w:r w:rsidRPr="00134595">
        <w:rPr>
          <w:rFonts w:eastAsia="Times New Roman"/>
          <w:bdr w:val="none" w:sz="0" w:space="0" w:color="auto" w:frame="1"/>
        </w:rPr>
        <w:fldChar w:fldCharType="begin"/>
      </w:r>
      <w:r w:rsidRPr="00134595">
        <w:rPr>
          <w:rFonts w:eastAsia="Times New Roman"/>
          <w:bdr w:val="none" w:sz="0" w:space="0" w:color="auto" w:frame="1"/>
        </w:rPr>
        <w:instrText xml:space="preserve"> HYPERLINK "http://www.texasprojectfirst.org/node/234" </w:instrText>
      </w:r>
      <w:r w:rsidRPr="00134595">
        <w:rPr>
          <w:rFonts w:eastAsia="Times New Roman"/>
          <w:bdr w:val="none" w:sz="0" w:space="0" w:color="auto" w:frame="1"/>
        </w:rPr>
        <w:fldChar w:fldCharType="separate"/>
      </w:r>
      <w:r w:rsidRPr="00134595">
        <w:rPr>
          <w:rStyle w:val="Hyperlink"/>
          <w:rFonts w:eastAsia="Times New Roman"/>
          <w:bdr w:val="none" w:sz="0" w:space="0" w:color="auto" w:frame="1"/>
        </w:rPr>
        <w:t>Texas Project First - Employment Resources</w:t>
      </w:r>
    </w:p>
    <w:p w14:paraId="411E07B2" w14:textId="77777777" w:rsidR="00134595" w:rsidRPr="00134595" w:rsidRDefault="00134595" w:rsidP="00134595">
      <w:pPr>
        <w:ind w:left="211" w:right="211"/>
        <w:rPr>
          <w:rFonts w:eastAsia="Times New Roman"/>
          <w:color w:val="333333"/>
        </w:rPr>
      </w:pPr>
      <w:r w:rsidRPr="00134595">
        <w:rPr>
          <w:rFonts w:eastAsia="Times New Roman"/>
          <w:bdr w:val="none" w:sz="0" w:space="0" w:color="auto" w:frame="1"/>
        </w:rPr>
        <w:fldChar w:fldCharType="end"/>
      </w:r>
    </w:p>
    <w:p w14:paraId="1BFC8502" w14:textId="77777777" w:rsidR="00134595" w:rsidRPr="00134595" w:rsidRDefault="00134595">
      <w:pPr>
        <w:rPr>
          <w:rFonts w:eastAsia="Times New Roman"/>
          <w:b/>
          <w:color w:val="333333"/>
        </w:rPr>
      </w:pPr>
      <w:r w:rsidRPr="00134595">
        <w:rPr>
          <w:rFonts w:eastAsia="Times New Roman"/>
          <w:color w:val="333333"/>
        </w:rPr>
        <w:br w:type="page"/>
      </w:r>
    </w:p>
    <w:p w14:paraId="381A2117" w14:textId="56B2949F" w:rsidR="00134595" w:rsidRPr="00134595" w:rsidRDefault="00134595" w:rsidP="00134595">
      <w:pPr>
        <w:pStyle w:val="Heading4"/>
        <w:spacing w:before="120" w:after="144" w:line="428" w:lineRule="atLeast"/>
        <w:ind w:left="108" w:right="108"/>
        <w:rPr>
          <w:rFonts w:eastAsia="Times New Roman"/>
          <w:color w:val="333333"/>
        </w:rPr>
      </w:pPr>
      <w:r w:rsidRPr="00134595">
        <w:rPr>
          <w:rFonts w:eastAsia="Times New Roman"/>
          <w:color w:val="333333"/>
        </w:rPr>
        <w:lastRenderedPageBreak/>
        <w:t>National Websites About Transition Planning</w:t>
      </w:r>
    </w:p>
    <w:p w14:paraId="5D7438A2" w14:textId="77777777" w:rsidR="00134595" w:rsidRPr="00134595" w:rsidRDefault="00484267" w:rsidP="003A12B7">
      <w:pPr>
        <w:numPr>
          <w:ilvl w:val="0"/>
          <w:numId w:val="11"/>
        </w:numPr>
        <w:spacing w:after="0"/>
        <w:ind w:left="108" w:right="108"/>
        <w:rPr>
          <w:rFonts w:eastAsia="Times New Roman"/>
          <w:color w:val="333333"/>
        </w:rPr>
      </w:pPr>
      <w:hyperlink r:id="rId20" w:history="1">
        <w:r w:rsidR="00134595" w:rsidRPr="00134595">
          <w:rPr>
            <w:rStyle w:val="Hyperlink"/>
            <w:rFonts w:eastAsia="Times New Roman"/>
            <w:color w:val="750C0D"/>
            <w:bdr w:val="none" w:sz="0" w:space="0" w:color="auto" w:frame="1"/>
          </w:rPr>
          <w:t>National Technical Assistance Center on Transition (NTACT)</w:t>
        </w:r>
      </w:hyperlink>
    </w:p>
    <w:p w14:paraId="4EAD916B"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NTACT’s purpose is to assist State Education Agencies, Local Education Agencies, State VR agencies, and VR service providers in implementing evidence-based and promising practices ensuring students with disabilities, including those with significant disabilities, graduate prepared for success in post-secondary education and employment.</w:t>
      </w:r>
    </w:p>
    <w:p w14:paraId="73B0854B" w14:textId="77777777" w:rsidR="00134595" w:rsidRPr="00134595" w:rsidRDefault="00484267" w:rsidP="003A12B7">
      <w:pPr>
        <w:numPr>
          <w:ilvl w:val="0"/>
          <w:numId w:val="11"/>
        </w:numPr>
        <w:spacing w:after="0"/>
        <w:ind w:left="108" w:right="108"/>
        <w:rPr>
          <w:rFonts w:eastAsia="Times New Roman"/>
          <w:color w:val="333333"/>
        </w:rPr>
      </w:pPr>
      <w:hyperlink r:id="rId21" w:history="1">
        <w:r w:rsidR="00134595" w:rsidRPr="00134595">
          <w:rPr>
            <w:rStyle w:val="Hyperlink"/>
            <w:rFonts w:eastAsia="Times New Roman"/>
            <w:color w:val="750C0D"/>
            <w:bdr w:val="none" w:sz="0" w:space="0" w:color="auto" w:frame="1"/>
          </w:rPr>
          <w:t>National Center on Secondary Education and Transition</w:t>
        </w:r>
      </w:hyperlink>
    </w:p>
    <w:p w14:paraId="55F67CC4"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The National Center on Secondary Education and Transition (NCSET) coordinates national resources, offers technical assistance, and disseminates information related to secondary education and transition for youth to achieve successful futures. NCSET is headquartered at the Institute on Community Integration in the University of Minnesota's College of Education and Human Development.</w:t>
      </w:r>
    </w:p>
    <w:p w14:paraId="6C1D420B" w14:textId="77777777" w:rsidR="00134595" w:rsidRPr="00134595" w:rsidRDefault="00484267" w:rsidP="003A12B7">
      <w:pPr>
        <w:numPr>
          <w:ilvl w:val="0"/>
          <w:numId w:val="11"/>
        </w:numPr>
        <w:spacing w:after="0"/>
        <w:ind w:left="108" w:right="108"/>
        <w:rPr>
          <w:rFonts w:eastAsia="Times New Roman"/>
          <w:color w:val="333333"/>
        </w:rPr>
      </w:pPr>
      <w:hyperlink r:id="rId22" w:history="1">
        <w:r w:rsidR="00134595" w:rsidRPr="00134595">
          <w:rPr>
            <w:rStyle w:val="Hyperlink"/>
            <w:rFonts w:eastAsia="Times New Roman"/>
            <w:color w:val="750C0D"/>
            <w:bdr w:val="none" w:sz="0" w:space="0" w:color="auto" w:frame="1"/>
          </w:rPr>
          <w:t>Planned Lifetime Advocacy Network (PLAN)</w:t>
        </w:r>
      </w:hyperlink>
    </w:p>
    <w:p w14:paraId="38DA6472" w14:textId="35ECC0F0"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Planned Lifetime Advocacy Network (PLAN) is family-led charitable organization dedicated to building inclusive communities for all citizens. We were founded in 1989 by parents who wanted to ensure their children could live a good life and contribute to their communities.</w:t>
      </w:r>
    </w:p>
    <w:p w14:paraId="2D4C46B4" w14:textId="77777777" w:rsidR="00134595" w:rsidRPr="00134595" w:rsidRDefault="00484267" w:rsidP="003A12B7">
      <w:pPr>
        <w:numPr>
          <w:ilvl w:val="0"/>
          <w:numId w:val="11"/>
        </w:numPr>
        <w:spacing w:after="0"/>
        <w:ind w:left="108" w:right="108"/>
        <w:rPr>
          <w:rFonts w:eastAsia="Times New Roman"/>
          <w:color w:val="333333"/>
        </w:rPr>
      </w:pPr>
      <w:hyperlink r:id="rId23" w:history="1">
        <w:r w:rsidR="00134595" w:rsidRPr="00134595">
          <w:rPr>
            <w:rStyle w:val="Hyperlink"/>
            <w:rFonts w:eastAsia="Times New Roman"/>
            <w:color w:val="750C0D"/>
            <w:bdr w:val="none" w:sz="0" w:space="0" w:color="auto" w:frame="1"/>
          </w:rPr>
          <w:t>PACER's National Parent Center on Transition and Employment</w:t>
        </w:r>
      </w:hyperlink>
    </w:p>
    <w:p w14:paraId="62412056"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PACER’s National Parent Center on Transition and Employment provides relevant information and resources to parents, youth, and professionals through a variety of services.</w:t>
      </w:r>
    </w:p>
    <w:p w14:paraId="77825EE0" w14:textId="77777777" w:rsidR="00134595" w:rsidRPr="00134595" w:rsidRDefault="00484267" w:rsidP="003A12B7">
      <w:pPr>
        <w:numPr>
          <w:ilvl w:val="0"/>
          <w:numId w:val="11"/>
        </w:numPr>
        <w:spacing w:after="0"/>
        <w:ind w:left="108" w:right="108"/>
        <w:rPr>
          <w:rFonts w:eastAsia="Times New Roman"/>
          <w:color w:val="333333"/>
        </w:rPr>
      </w:pPr>
      <w:hyperlink r:id="rId24" w:history="1">
        <w:r w:rsidR="00134595" w:rsidRPr="00134595">
          <w:rPr>
            <w:rStyle w:val="Hyperlink"/>
            <w:rFonts w:eastAsia="Times New Roman"/>
            <w:color w:val="750C0D"/>
            <w:bdr w:val="none" w:sz="0" w:space="0" w:color="auto" w:frame="1"/>
          </w:rPr>
          <w:t>Life After IEPs</w:t>
        </w:r>
      </w:hyperlink>
    </w:p>
    <w:p w14:paraId="5F7EBD32"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Transition resources and support for you and your teen.</w:t>
      </w:r>
    </w:p>
    <w:p w14:paraId="1C2D10E4" w14:textId="77777777" w:rsidR="00134595" w:rsidRPr="00134595" w:rsidRDefault="00484267" w:rsidP="003A12B7">
      <w:pPr>
        <w:numPr>
          <w:ilvl w:val="0"/>
          <w:numId w:val="11"/>
        </w:numPr>
        <w:spacing w:after="0"/>
        <w:ind w:left="108" w:right="108"/>
        <w:rPr>
          <w:rFonts w:eastAsia="Times New Roman"/>
          <w:color w:val="333333"/>
        </w:rPr>
      </w:pPr>
      <w:hyperlink r:id="rId25" w:history="1">
        <w:r w:rsidR="00134595" w:rsidRPr="00134595">
          <w:rPr>
            <w:rStyle w:val="Hyperlink"/>
            <w:rFonts w:eastAsia="Times New Roman"/>
            <w:color w:val="750C0D"/>
            <w:bdr w:val="none" w:sz="0" w:space="0" w:color="auto" w:frame="1"/>
          </w:rPr>
          <w:t>Transition, Transition Services, Transition Planning (Wrights Law)</w:t>
        </w:r>
      </w:hyperlink>
    </w:p>
    <w:p w14:paraId="07EDB99F"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proofErr w:type="spellStart"/>
      <w:r w:rsidRPr="00134595">
        <w:rPr>
          <w:rFonts w:ascii="Arial" w:hAnsi="Arial" w:cs="Arial"/>
          <w:color w:val="333333"/>
          <w:sz w:val="24"/>
        </w:rPr>
        <w:t>Wrightslaw</w:t>
      </w:r>
      <w:proofErr w:type="spellEnd"/>
      <w:r w:rsidRPr="00134595">
        <w:rPr>
          <w:rFonts w:ascii="Arial" w:hAnsi="Arial" w:cs="Arial"/>
          <w:color w:val="333333"/>
          <w:sz w:val="24"/>
        </w:rPr>
        <w:t xml:space="preserve"> has information about special education law, education law, and advocacy for children with disabilities.</w:t>
      </w:r>
    </w:p>
    <w:p w14:paraId="27D928E1" w14:textId="77777777" w:rsidR="00134595" w:rsidRDefault="00134595">
      <w:pPr>
        <w:rPr>
          <w:rFonts w:eastAsia="Times New Roman"/>
          <w:b/>
          <w:color w:val="333333"/>
        </w:rPr>
      </w:pPr>
      <w:r>
        <w:rPr>
          <w:rFonts w:eastAsia="Times New Roman"/>
          <w:color w:val="333333"/>
        </w:rPr>
        <w:br w:type="page"/>
      </w:r>
    </w:p>
    <w:p w14:paraId="45F6C47B" w14:textId="37E6AF20" w:rsidR="00134595" w:rsidRPr="00134595" w:rsidRDefault="00134595" w:rsidP="00134595">
      <w:pPr>
        <w:pStyle w:val="Heading4"/>
        <w:spacing w:before="120" w:after="144" w:line="428" w:lineRule="atLeast"/>
        <w:ind w:left="108" w:right="108"/>
        <w:rPr>
          <w:rFonts w:eastAsia="Times New Roman"/>
          <w:color w:val="333333"/>
        </w:rPr>
      </w:pPr>
      <w:r w:rsidRPr="00134595">
        <w:rPr>
          <w:rFonts w:eastAsia="Times New Roman"/>
          <w:color w:val="333333"/>
        </w:rPr>
        <w:lastRenderedPageBreak/>
        <w:t>Transition Websites Specifically Related to Students with Visual Impairments, Blindness, and Deafblindness</w:t>
      </w:r>
    </w:p>
    <w:p w14:paraId="26DC739C" w14:textId="77777777" w:rsidR="00134595" w:rsidRPr="00134595" w:rsidRDefault="00484267" w:rsidP="003A12B7">
      <w:pPr>
        <w:numPr>
          <w:ilvl w:val="0"/>
          <w:numId w:val="12"/>
        </w:numPr>
        <w:spacing w:after="0"/>
        <w:ind w:left="108" w:right="108"/>
        <w:rPr>
          <w:rFonts w:eastAsia="Times New Roman"/>
          <w:color w:val="333333"/>
        </w:rPr>
      </w:pPr>
      <w:hyperlink r:id="rId26" w:history="1">
        <w:proofErr w:type="spellStart"/>
        <w:r w:rsidR="00134595" w:rsidRPr="00134595">
          <w:rPr>
            <w:rStyle w:val="Hyperlink"/>
            <w:rFonts w:eastAsia="Times New Roman"/>
            <w:color w:val="750C0D"/>
            <w:bdr w:val="none" w:sz="0" w:space="0" w:color="auto" w:frame="1"/>
          </w:rPr>
          <w:t>CareerConnect</w:t>
        </w:r>
        <w:proofErr w:type="spellEnd"/>
        <w:r w:rsidR="00134595" w:rsidRPr="00134595">
          <w:rPr>
            <w:rStyle w:val="Hyperlink"/>
            <w:rFonts w:eastAsia="Times New Roman"/>
            <w:color w:val="750C0D"/>
            <w:bdr w:val="none" w:sz="0" w:space="0" w:color="auto" w:frame="1"/>
          </w:rPr>
          <w:t>®: For Job Seekers Who Are Blind or Visually Impaired - American Foundation for the Blind</w:t>
        </w:r>
      </w:hyperlink>
    </w:p>
    <w:p w14:paraId="724BE1BD"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proofErr w:type="spellStart"/>
      <w:r w:rsidRPr="00134595">
        <w:rPr>
          <w:rFonts w:ascii="Arial" w:hAnsi="Arial" w:cs="Arial"/>
          <w:color w:val="333333"/>
          <w:sz w:val="24"/>
        </w:rPr>
        <w:t>CareerConnect</w:t>
      </w:r>
      <w:proofErr w:type="spellEnd"/>
      <w:r w:rsidRPr="00134595">
        <w:rPr>
          <w:rFonts w:ascii="Arial" w:hAnsi="Arial" w:cs="Arial"/>
          <w:color w:val="333333"/>
          <w:sz w:val="24"/>
        </w:rPr>
        <w:t>® presents employment information, career exploration tools, and extensive job seeking guidance for students and adults with vision loss and the professionals who work with them.</w:t>
      </w:r>
    </w:p>
    <w:p w14:paraId="64200718" w14:textId="77777777" w:rsidR="00134595" w:rsidRPr="00134595" w:rsidRDefault="00484267" w:rsidP="003A12B7">
      <w:pPr>
        <w:numPr>
          <w:ilvl w:val="0"/>
          <w:numId w:val="12"/>
        </w:numPr>
        <w:spacing w:after="0"/>
        <w:ind w:left="108" w:right="108"/>
        <w:rPr>
          <w:rFonts w:eastAsia="Times New Roman"/>
          <w:color w:val="333333"/>
        </w:rPr>
      </w:pPr>
      <w:hyperlink r:id="rId27" w:history="1">
        <w:r w:rsidR="00134595" w:rsidRPr="00134595">
          <w:rPr>
            <w:rStyle w:val="Hyperlink"/>
            <w:rFonts w:eastAsia="Times New Roman"/>
            <w:color w:val="750C0D"/>
            <w:bdr w:val="none" w:sz="0" w:space="0" w:color="auto" w:frame="1"/>
          </w:rPr>
          <w:t>Expanded Core Curriculum – American Foundation for the Blind</w:t>
        </w:r>
      </w:hyperlink>
    </w:p>
    <w:p w14:paraId="3BBD123D"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The Expanded Core Curriculum (ECC) is the body of knowledge and skills that are needed by students with visual impairments due to their unique disability-specific needs.</w:t>
      </w:r>
    </w:p>
    <w:p w14:paraId="5F7184ED" w14:textId="77777777" w:rsidR="00134595" w:rsidRPr="00134595" w:rsidRDefault="00484267" w:rsidP="003A12B7">
      <w:pPr>
        <w:numPr>
          <w:ilvl w:val="0"/>
          <w:numId w:val="12"/>
        </w:numPr>
        <w:spacing w:after="0"/>
        <w:ind w:left="108" w:right="108"/>
        <w:rPr>
          <w:rFonts w:eastAsia="Times New Roman"/>
          <w:color w:val="333333"/>
        </w:rPr>
      </w:pPr>
      <w:hyperlink r:id="rId28" w:history="1">
        <w:r w:rsidR="00134595" w:rsidRPr="00134595">
          <w:rPr>
            <w:rStyle w:val="Hyperlink"/>
            <w:rFonts w:eastAsia="Times New Roman"/>
            <w:color w:val="750C0D"/>
            <w:bdr w:val="none" w:sz="0" w:space="0" w:color="auto" w:frame="1"/>
          </w:rPr>
          <w:t>Resources for Working - National Federation of the Blind</w:t>
        </w:r>
      </w:hyperlink>
    </w:p>
    <w:p w14:paraId="21055EFA"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The National Federation of the Blind knows that blindness is not the characteristic that defines you or your future. Every day we raise the expectations of blind people, because low expectations create obstacles between blind people and our dreams.</w:t>
      </w:r>
    </w:p>
    <w:p w14:paraId="66195F5B" w14:textId="77777777" w:rsidR="00134595" w:rsidRPr="00134595" w:rsidRDefault="00484267" w:rsidP="003A12B7">
      <w:pPr>
        <w:numPr>
          <w:ilvl w:val="0"/>
          <w:numId w:val="12"/>
        </w:numPr>
        <w:spacing w:after="0"/>
        <w:ind w:left="108" w:right="108"/>
        <w:rPr>
          <w:rFonts w:eastAsia="Times New Roman"/>
          <w:color w:val="333333"/>
        </w:rPr>
      </w:pPr>
      <w:hyperlink r:id="rId29" w:history="1">
        <w:r w:rsidR="00134595" w:rsidRPr="00134595">
          <w:rPr>
            <w:rStyle w:val="Hyperlink"/>
            <w:rFonts w:eastAsia="Times New Roman"/>
            <w:color w:val="750C0D"/>
            <w:bdr w:val="none" w:sz="0" w:space="0" w:color="auto" w:frame="1"/>
          </w:rPr>
          <w:t>Transition for Youth with Visual Impairments - Perkins eLearning</w:t>
        </w:r>
      </w:hyperlink>
    </w:p>
    <w:p w14:paraId="766C0B49"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In making the transition from the school years to adult life, students who are blind or visually impaired need information and advice specific to their needs. In this section you'll find resources for students, parents, families, and professionals.</w:t>
      </w:r>
    </w:p>
    <w:p w14:paraId="29F9D892" w14:textId="77777777" w:rsidR="00134595" w:rsidRPr="00134595" w:rsidRDefault="00484267" w:rsidP="003A12B7">
      <w:pPr>
        <w:numPr>
          <w:ilvl w:val="0"/>
          <w:numId w:val="11"/>
        </w:numPr>
        <w:spacing w:after="0"/>
        <w:ind w:left="108" w:right="108"/>
        <w:rPr>
          <w:rFonts w:eastAsia="Times New Roman"/>
          <w:color w:val="333333"/>
        </w:rPr>
      </w:pPr>
      <w:hyperlink r:id="rId30" w:history="1">
        <w:r w:rsidR="00134595" w:rsidRPr="00134595">
          <w:rPr>
            <w:rStyle w:val="Hyperlink"/>
            <w:rFonts w:eastAsia="Times New Roman"/>
            <w:color w:val="750C0D"/>
            <w:bdr w:val="none" w:sz="0" w:space="0" w:color="auto" w:frame="1"/>
          </w:rPr>
          <w:t>National Center on Deaf-Blindness (NCDB) Library – Transition to Adulthood</w:t>
        </w:r>
      </w:hyperlink>
    </w:p>
    <w:p w14:paraId="70F625FD" w14:textId="77777777" w:rsidR="00134595" w:rsidRPr="00134595" w:rsidRDefault="00134595" w:rsidP="00134595">
      <w:pPr>
        <w:pStyle w:val="NormalWeb"/>
        <w:spacing w:before="0" w:beforeAutospacing="0" w:after="240" w:afterAutospacing="0"/>
        <w:ind w:left="211" w:right="211"/>
        <w:rPr>
          <w:rFonts w:ascii="Arial" w:hAnsi="Arial" w:cs="Arial"/>
          <w:color w:val="333333"/>
          <w:sz w:val="24"/>
        </w:rPr>
      </w:pPr>
      <w:r w:rsidRPr="00134595">
        <w:rPr>
          <w:rFonts w:ascii="Arial" w:hAnsi="Arial" w:cs="Arial"/>
          <w:color w:val="333333"/>
          <w:sz w:val="24"/>
        </w:rPr>
        <w:t>Making a change from one setting to another, or transitioning from one phase of life to another, can be challenging for anyone. It can be particularly difficult for youngsters who rely on routine and predictability to make up for the information they cannot access through vision and hearing. This section explores information about how to plan for successful transitions for students who are deaf-blind.</w:t>
      </w:r>
    </w:p>
    <w:p w14:paraId="2E1C49A8" w14:textId="77777777" w:rsidR="00134595" w:rsidRPr="00134595" w:rsidRDefault="00134595" w:rsidP="00134595">
      <w:pPr>
        <w:rPr>
          <w:b/>
        </w:rPr>
      </w:pPr>
      <w:r w:rsidRPr="00134595">
        <w:rPr>
          <w:b/>
        </w:rPr>
        <w:t>Services &amp; Organizations</w:t>
      </w:r>
    </w:p>
    <w:p w14:paraId="0E42777E" w14:textId="77777777" w:rsidR="00134595" w:rsidRPr="00134595" w:rsidRDefault="00134595" w:rsidP="00134595">
      <w:pPr>
        <w:pStyle w:val="NormalWeb"/>
        <w:spacing w:before="0" w:beforeAutospacing="0" w:after="240" w:afterAutospacing="0"/>
        <w:ind w:left="101" w:right="101"/>
        <w:rPr>
          <w:rFonts w:ascii="Arial" w:hAnsi="Arial" w:cs="Arial"/>
          <w:color w:val="333333"/>
          <w:sz w:val="24"/>
        </w:rPr>
      </w:pPr>
      <w:r w:rsidRPr="00134595">
        <w:rPr>
          <w:rFonts w:ascii="Arial" w:hAnsi="Arial" w:cs="Arial"/>
          <w:color w:val="333333"/>
          <w:sz w:val="24"/>
        </w:rPr>
        <w:t>Services &amp; Organizations Supporting Transition Activities and Community Life for Graduates</w:t>
      </w:r>
    </w:p>
    <w:p w14:paraId="26EEDEDD" w14:textId="77777777" w:rsidR="00134595" w:rsidRPr="00134595" w:rsidRDefault="00134595" w:rsidP="00134595">
      <w:pPr>
        <w:pStyle w:val="Heading4"/>
        <w:shd w:val="clear" w:color="auto" w:fill="FAF8F8"/>
        <w:spacing w:before="120" w:after="144" w:line="428" w:lineRule="atLeast"/>
        <w:ind w:left="98" w:right="98"/>
        <w:rPr>
          <w:rFonts w:eastAsia="Times New Roman"/>
          <w:color w:val="333333"/>
        </w:rPr>
      </w:pPr>
      <w:r w:rsidRPr="00134595">
        <w:rPr>
          <w:rFonts w:eastAsia="Times New Roman"/>
          <w:color w:val="333333"/>
        </w:rPr>
        <w:t>Texas State Agencies</w:t>
      </w:r>
    </w:p>
    <w:p w14:paraId="34E87FB4" w14:textId="77777777" w:rsidR="00134595" w:rsidRPr="00134595" w:rsidRDefault="00484267" w:rsidP="003A12B7">
      <w:pPr>
        <w:numPr>
          <w:ilvl w:val="0"/>
          <w:numId w:val="13"/>
        </w:numPr>
        <w:shd w:val="clear" w:color="auto" w:fill="FAF8F8"/>
        <w:spacing w:after="0"/>
        <w:ind w:left="98" w:right="98"/>
        <w:rPr>
          <w:rFonts w:eastAsia="Times New Roman"/>
          <w:color w:val="333333"/>
        </w:rPr>
      </w:pPr>
      <w:hyperlink r:id="rId31" w:history="1">
        <w:r w:rsidR="00134595" w:rsidRPr="00134595">
          <w:rPr>
            <w:rStyle w:val="Hyperlink"/>
            <w:rFonts w:eastAsia="Times New Roman"/>
            <w:color w:val="750C0D"/>
            <w:bdr w:val="none" w:sz="0" w:space="0" w:color="auto" w:frame="1"/>
          </w:rPr>
          <w:t>Texas Health and Human Services (HHS) - Long-term Care for People with Medical or Physical Disabilities</w:t>
        </w:r>
      </w:hyperlink>
    </w:p>
    <w:p w14:paraId="5677F7CD" w14:textId="77777777" w:rsidR="00134595" w:rsidRPr="00134595" w:rsidRDefault="00484267" w:rsidP="003A12B7">
      <w:pPr>
        <w:numPr>
          <w:ilvl w:val="0"/>
          <w:numId w:val="13"/>
        </w:numPr>
        <w:shd w:val="clear" w:color="auto" w:fill="FAF8F8"/>
        <w:spacing w:after="0"/>
        <w:ind w:left="98" w:right="98"/>
        <w:rPr>
          <w:rFonts w:eastAsia="Times New Roman"/>
          <w:color w:val="333333"/>
        </w:rPr>
      </w:pPr>
      <w:hyperlink r:id="rId32" w:history="1">
        <w:r w:rsidR="00134595" w:rsidRPr="00134595">
          <w:rPr>
            <w:rStyle w:val="Hyperlink"/>
            <w:rFonts w:eastAsia="Times New Roman"/>
            <w:color w:val="750C0D"/>
            <w:bdr w:val="none" w:sz="0" w:space="0" w:color="auto" w:frame="1"/>
          </w:rPr>
          <w:t>Texas Health and Human Services (HHS) - Services</w:t>
        </w:r>
      </w:hyperlink>
    </w:p>
    <w:p w14:paraId="536A6464" w14:textId="419C23C0" w:rsidR="00134595" w:rsidRDefault="00484267" w:rsidP="003A12B7">
      <w:pPr>
        <w:numPr>
          <w:ilvl w:val="0"/>
          <w:numId w:val="13"/>
        </w:numPr>
        <w:shd w:val="clear" w:color="auto" w:fill="FAF8F8"/>
        <w:spacing w:after="0"/>
        <w:ind w:left="98" w:right="98"/>
        <w:rPr>
          <w:rFonts w:eastAsia="Times New Roman"/>
          <w:color w:val="333333"/>
        </w:rPr>
      </w:pPr>
      <w:hyperlink r:id="rId33" w:history="1">
        <w:r w:rsidR="00134595" w:rsidRPr="00134595">
          <w:rPr>
            <w:rStyle w:val="Hyperlink"/>
            <w:rFonts w:eastAsia="Times New Roman"/>
            <w:color w:val="750C0D"/>
            <w:bdr w:val="none" w:sz="0" w:space="0" w:color="auto" w:frame="1"/>
          </w:rPr>
          <w:t>Texas Workforce Commission (TWC) Vocational Rehabilitation and Transition</w:t>
        </w:r>
      </w:hyperlink>
      <w:r w:rsidR="00134595" w:rsidRPr="00134595">
        <w:rPr>
          <w:rFonts w:eastAsia="Times New Roman"/>
          <w:color w:val="333333"/>
        </w:rPr>
        <w:br/>
      </w:r>
    </w:p>
    <w:p w14:paraId="58A4B40C" w14:textId="0BB842A3" w:rsidR="00134595" w:rsidRPr="00134595" w:rsidRDefault="00134595" w:rsidP="00134595">
      <w:pPr>
        <w:rPr>
          <w:rFonts w:eastAsia="Times New Roman"/>
          <w:color w:val="333333"/>
        </w:rPr>
      </w:pPr>
      <w:r>
        <w:rPr>
          <w:rFonts w:eastAsia="Times New Roman"/>
          <w:color w:val="333333"/>
        </w:rPr>
        <w:br w:type="page"/>
      </w:r>
    </w:p>
    <w:p w14:paraId="339A1FE7" w14:textId="77777777" w:rsidR="00134595" w:rsidRPr="00134595" w:rsidRDefault="00484267" w:rsidP="003A12B7">
      <w:pPr>
        <w:numPr>
          <w:ilvl w:val="1"/>
          <w:numId w:val="13"/>
        </w:numPr>
        <w:shd w:val="clear" w:color="auto" w:fill="FAF8F8"/>
        <w:spacing w:after="0"/>
        <w:ind w:left="191" w:right="191"/>
        <w:rPr>
          <w:rFonts w:eastAsia="Times New Roman"/>
          <w:color w:val="333333"/>
        </w:rPr>
      </w:pPr>
      <w:hyperlink r:id="rId34" w:history="1">
        <w:proofErr w:type="spellStart"/>
        <w:r w:rsidR="00134595" w:rsidRPr="00134595">
          <w:rPr>
            <w:rStyle w:val="Hyperlink"/>
            <w:rFonts w:eastAsia="Times New Roman"/>
            <w:color w:val="750C0D"/>
            <w:bdr w:val="none" w:sz="0" w:space="0" w:color="auto" w:frame="1"/>
          </w:rPr>
          <w:t>Criss</w:t>
        </w:r>
        <w:proofErr w:type="spellEnd"/>
        <w:r w:rsidR="00134595" w:rsidRPr="00134595">
          <w:rPr>
            <w:rStyle w:val="Hyperlink"/>
            <w:rFonts w:eastAsia="Times New Roman"/>
            <w:color w:val="750C0D"/>
            <w:bdr w:val="none" w:sz="0" w:space="0" w:color="auto" w:frame="1"/>
          </w:rPr>
          <w:t xml:space="preserve"> Cole Rehabilitation Center</w:t>
        </w:r>
      </w:hyperlink>
      <w:r w:rsidR="00134595" w:rsidRPr="00134595">
        <w:rPr>
          <w:rFonts w:eastAsia="Times New Roman"/>
          <w:color w:val="333333"/>
        </w:rPr>
        <w:t xml:space="preserve"> – The </w:t>
      </w:r>
      <w:proofErr w:type="spellStart"/>
      <w:r w:rsidR="00134595" w:rsidRPr="00134595">
        <w:rPr>
          <w:rFonts w:eastAsia="Times New Roman"/>
          <w:color w:val="333333"/>
        </w:rPr>
        <w:t>Criss</w:t>
      </w:r>
      <w:proofErr w:type="spellEnd"/>
      <w:r w:rsidR="00134595" w:rsidRPr="00134595">
        <w:rPr>
          <w:rFonts w:eastAsia="Times New Roman"/>
          <w:color w:val="333333"/>
        </w:rPr>
        <w:t xml:space="preserve"> Cole Rehabilitation Center (</w:t>
      </w:r>
      <w:r w:rsidR="00134595" w:rsidRPr="00134595">
        <w:rPr>
          <w:rStyle w:val="HTMLAcronym"/>
          <w:rFonts w:eastAsia="Times New Roman"/>
          <w:color w:val="333333"/>
          <w:bdr w:val="none" w:sz="0" w:space="0" w:color="auto" w:frame="1"/>
        </w:rPr>
        <w:t>CCRC</w:t>
      </w:r>
      <w:r w:rsidR="00134595" w:rsidRPr="00134595">
        <w:rPr>
          <w:rFonts w:eastAsia="Times New Roman"/>
          <w:color w:val="333333"/>
        </w:rPr>
        <w:t>) is an innovative, residential vocational rehabilitation training facility that serves adults who are legally blind by helping them learn alternative techniques to prepare for, find or retain employment, attend a college, university or trade school, and live independently in the community.</w:t>
      </w:r>
    </w:p>
    <w:p w14:paraId="3AC6B703" w14:textId="77777777" w:rsidR="00134595" w:rsidRPr="00134595" w:rsidRDefault="00484267" w:rsidP="003A12B7">
      <w:pPr>
        <w:numPr>
          <w:ilvl w:val="1"/>
          <w:numId w:val="13"/>
        </w:numPr>
        <w:shd w:val="clear" w:color="auto" w:fill="FAF8F8"/>
        <w:spacing w:after="0"/>
        <w:ind w:left="191" w:right="191"/>
        <w:rPr>
          <w:rFonts w:eastAsia="Times New Roman"/>
          <w:color w:val="333333"/>
        </w:rPr>
      </w:pPr>
      <w:hyperlink r:id="rId35" w:history="1">
        <w:r w:rsidR="00134595" w:rsidRPr="00134595">
          <w:rPr>
            <w:rStyle w:val="Hyperlink"/>
            <w:rFonts w:eastAsia="Times New Roman"/>
            <w:color w:val="750C0D"/>
            <w:bdr w:val="none" w:sz="0" w:space="0" w:color="auto" w:frame="1"/>
          </w:rPr>
          <w:t>Texas Workforce Solutions Offices</w:t>
        </w:r>
      </w:hyperlink>
      <w:r w:rsidR="00134595" w:rsidRPr="00134595">
        <w:rPr>
          <w:rFonts w:eastAsia="Times New Roman"/>
          <w:color w:val="333333"/>
        </w:rPr>
        <w:t> – Find your local office of Texas Workforce Solutions for Vocational Rehabilitation and Transition services.</w:t>
      </w:r>
    </w:p>
    <w:p w14:paraId="7467BC9D" w14:textId="77777777" w:rsidR="00134595" w:rsidRPr="00134595" w:rsidRDefault="00134595" w:rsidP="00134595">
      <w:pPr>
        <w:pStyle w:val="Heading4"/>
        <w:shd w:val="clear" w:color="auto" w:fill="FAF8F8"/>
        <w:spacing w:before="120" w:after="144" w:line="428" w:lineRule="atLeast"/>
        <w:ind w:left="98" w:right="98"/>
        <w:rPr>
          <w:rFonts w:eastAsia="Times New Roman"/>
          <w:color w:val="333333"/>
        </w:rPr>
      </w:pPr>
      <w:r w:rsidRPr="00134595">
        <w:rPr>
          <w:rFonts w:eastAsia="Times New Roman"/>
          <w:color w:val="333333"/>
        </w:rPr>
        <w:t>Community Services</w:t>
      </w:r>
    </w:p>
    <w:p w14:paraId="4ABBBAA9" w14:textId="77777777" w:rsidR="00134595" w:rsidRPr="00134595" w:rsidRDefault="00484267" w:rsidP="003A12B7">
      <w:pPr>
        <w:numPr>
          <w:ilvl w:val="0"/>
          <w:numId w:val="14"/>
        </w:numPr>
        <w:shd w:val="clear" w:color="auto" w:fill="FAF8F8"/>
        <w:spacing w:after="0"/>
        <w:ind w:left="98" w:right="98"/>
        <w:rPr>
          <w:rFonts w:eastAsia="Times New Roman"/>
          <w:color w:val="333333"/>
        </w:rPr>
      </w:pPr>
      <w:hyperlink r:id="rId36" w:history="1">
        <w:r w:rsidR="00134595" w:rsidRPr="00134595">
          <w:rPr>
            <w:rStyle w:val="Hyperlink"/>
            <w:rFonts w:eastAsia="Times New Roman"/>
            <w:color w:val="750C0D"/>
            <w:bdr w:val="none" w:sz="0" w:space="0" w:color="auto" w:frame="1"/>
          </w:rPr>
          <w:t>American Foundation for the Blind (AFB) Center on Vision Loss</w:t>
        </w:r>
      </w:hyperlink>
      <w:r w:rsidR="00134595" w:rsidRPr="00134595">
        <w:rPr>
          <w:rFonts w:eastAsia="Times New Roman"/>
          <w:color w:val="333333"/>
        </w:rPr>
        <w:t> – </w:t>
      </w:r>
      <w:r w:rsidR="00134595" w:rsidRPr="00134595">
        <w:rPr>
          <w:rFonts w:eastAsia="Times New Roman"/>
          <w:color w:val="333333"/>
          <w:bdr w:val="none" w:sz="0" w:space="0" w:color="auto" w:frame="1"/>
        </w:rPr>
        <w:t>The American Foundation for the Blind Center on Vision Loss, located in Dallas, Texas, is a unique part of AFB dedicated to helping the 25 million Americans with vision loss find resources, professional services, and workable solutions to many issues related to living independently. We offer life-changing information and have over 500 products and devices on display that can help you.</w:t>
      </w:r>
    </w:p>
    <w:p w14:paraId="2F8FA481" w14:textId="15E245E6" w:rsidR="00134595" w:rsidRPr="00134595" w:rsidRDefault="00484267" w:rsidP="003A12B7">
      <w:pPr>
        <w:numPr>
          <w:ilvl w:val="0"/>
          <w:numId w:val="14"/>
        </w:numPr>
        <w:shd w:val="clear" w:color="auto" w:fill="FAF8F8"/>
        <w:spacing w:after="0"/>
        <w:ind w:left="98" w:right="98"/>
        <w:rPr>
          <w:rFonts w:eastAsia="Times New Roman"/>
          <w:color w:val="333333"/>
        </w:rPr>
      </w:pPr>
      <w:hyperlink r:id="rId37" w:history="1">
        <w:r w:rsidR="00134595" w:rsidRPr="00134595">
          <w:rPr>
            <w:rStyle w:val="Hyperlink"/>
            <w:rFonts w:eastAsia="Times New Roman"/>
            <w:color w:val="750C0D"/>
            <w:bdr w:val="none" w:sz="0" w:space="0" w:color="auto" w:frame="1"/>
          </w:rPr>
          <w:t>Described and Captioned Media Program</w:t>
        </w:r>
      </w:hyperlink>
      <w:r w:rsidR="00134595" w:rsidRPr="00134595">
        <w:rPr>
          <w:rFonts w:eastAsia="Times New Roman"/>
          <w:color w:val="333333"/>
        </w:rPr>
        <w:t> – Streaming TV and Movies, DVDs, Interactive Media, Resources, and more to educate students with sensory disabilities, along with their parents and teachers. Our major network-produced, educational content is carefully customized to serve the needs of K-12 students, as well as adult students studying to meet the needs of blind and deaf students. </w:t>
      </w:r>
    </w:p>
    <w:p w14:paraId="34A6AB2D" w14:textId="77777777" w:rsidR="00134595" w:rsidRPr="00134595" w:rsidRDefault="00484267" w:rsidP="003A12B7">
      <w:pPr>
        <w:numPr>
          <w:ilvl w:val="0"/>
          <w:numId w:val="14"/>
        </w:numPr>
        <w:shd w:val="clear" w:color="auto" w:fill="FAF8F8"/>
        <w:spacing w:after="0"/>
        <w:ind w:left="98" w:right="98"/>
        <w:rPr>
          <w:rFonts w:eastAsia="Times New Roman"/>
          <w:color w:val="333333"/>
        </w:rPr>
      </w:pPr>
      <w:hyperlink r:id="rId38" w:history="1">
        <w:r w:rsidR="00134595" w:rsidRPr="00134595">
          <w:rPr>
            <w:rStyle w:val="Hyperlink"/>
            <w:rFonts w:eastAsia="Times New Roman"/>
            <w:color w:val="750C0D"/>
            <w:bdr w:val="none" w:sz="0" w:space="0" w:color="auto" w:frame="1"/>
          </w:rPr>
          <w:t>Learning Ally</w:t>
        </w:r>
      </w:hyperlink>
      <w:r w:rsidR="00134595" w:rsidRPr="00134595">
        <w:rPr>
          <w:rFonts w:eastAsia="Times New Roman"/>
          <w:color w:val="333333"/>
        </w:rPr>
        <w:t> – Learning Ally was originally founded in 1948 as Recording for the Blind. Over the years, Learning Ally has grown from a small volunteer effort into a national organization that remains committed to serving students who are blind or visually impaired. </w:t>
      </w:r>
    </w:p>
    <w:p w14:paraId="7901ADAB" w14:textId="77777777" w:rsidR="00134595" w:rsidRPr="00134595" w:rsidRDefault="00134595" w:rsidP="003A12B7">
      <w:pPr>
        <w:numPr>
          <w:ilvl w:val="0"/>
          <w:numId w:val="14"/>
        </w:numPr>
        <w:shd w:val="clear" w:color="auto" w:fill="FAF8F8"/>
        <w:spacing w:after="0"/>
        <w:ind w:left="98" w:right="98"/>
        <w:rPr>
          <w:rFonts w:eastAsia="Times New Roman"/>
          <w:color w:val="333333"/>
        </w:rPr>
      </w:pPr>
      <w:r w:rsidRPr="00134595">
        <w:rPr>
          <w:rStyle w:val="Strong"/>
          <w:rFonts w:eastAsia="Times New Roman"/>
          <w:color w:val="333333"/>
        </w:rPr>
        <w:t>Lighthouses for the Blind in Texas</w:t>
      </w:r>
      <w:r w:rsidRPr="00134595">
        <w:rPr>
          <w:rFonts w:eastAsia="Times New Roman"/>
          <w:color w:val="333333"/>
        </w:rPr>
        <w:t> – It is our mission to enhance the opportunities for economic and personal independence of persons who are blind, primarily through creating, sustaining and improving employment. </w:t>
      </w:r>
    </w:p>
    <w:p w14:paraId="50706E88" w14:textId="77777777" w:rsidR="00134595" w:rsidRPr="00134595" w:rsidRDefault="00484267" w:rsidP="003A12B7">
      <w:pPr>
        <w:numPr>
          <w:ilvl w:val="1"/>
          <w:numId w:val="14"/>
        </w:numPr>
        <w:shd w:val="clear" w:color="auto" w:fill="FAF8F8"/>
        <w:spacing w:after="0"/>
        <w:ind w:left="191" w:right="191"/>
        <w:rPr>
          <w:rFonts w:eastAsia="Times New Roman"/>
          <w:color w:val="333333"/>
        </w:rPr>
      </w:pPr>
      <w:hyperlink r:id="rId39" w:history="1">
        <w:r w:rsidR="00134595" w:rsidRPr="00134595">
          <w:rPr>
            <w:rStyle w:val="Hyperlink"/>
            <w:rFonts w:eastAsia="Times New Roman"/>
            <w:color w:val="750C0D"/>
            <w:bdr w:val="none" w:sz="0" w:space="0" w:color="auto" w:frame="1"/>
          </w:rPr>
          <w:t>Austin Lighthouse – Travis Association for the Blind</w:t>
        </w:r>
      </w:hyperlink>
      <w:r w:rsidR="00134595" w:rsidRPr="00134595">
        <w:rPr>
          <w:rFonts w:eastAsia="Times New Roman"/>
          <w:color w:val="333333"/>
        </w:rPr>
        <w:t> </w:t>
      </w:r>
    </w:p>
    <w:p w14:paraId="044D4987" w14:textId="77777777" w:rsidR="00134595" w:rsidRPr="00134595" w:rsidRDefault="00484267" w:rsidP="003A12B7">
      <w:pPr>
        <w:numPr>
          <w:ilvl w:val="1"/>
          <w:numId w:val="14"/>
        </w:numPr>
        <w:shd w:val="clear" w:color="auto" w:fill="FAF8F8"/>
        <w:spacing w:after="0"/>
        <w:ind w:left="191" w:right="191"/>
        <w:rPr>
          <w:rFonts w:eastAsia="Times New Roman"/>
          <w:color w:val="333333"/>
        </w:rPr>
      </w:pPr>
      <w:hyperlink r:id="rId40" w:history="1">
        <w:r w:rsidR="00134595" w:rsidRPr="00134595">
          <w:rPr>
            <w:rStyle w:val="Hyperlink"/>
            <w:rFonts w:eastAsia="Times New Roman"/>
            <w:color w:val="750C0D"/>
            <w:bdr w:val="none" w:sz="0" w:space="0" w:color="auto" w:frame="1"/>
          </w:rPr>
          <w:t>Beacon Lighthouse, Wichita Falls</w:t>
        </w:r>
      </w:hyperlink>
    </w:p>
    <w:p w14:paraId="240A65A9" w14:textId="77777777" w:rsidR="00134595" w:rsidRPr="00134595" w:rsidRDefault="00484267" w:rsidP="003A12B7">
      <w:pPr>
        <w:numPr>
          <w:ilvl w:val="1"/>
          <w:numId w:val="14"/>
        </w:numPr>
        <w:shd w:val="clear" w:color="auto" w:fill="FAF8F8"/>
        <w:spacing w:after="0"/>
        <w:ind w:left="191" w:right="191"/>
        <w:rPr>
          <w:rFonts w:eastAsia="Times New Roman"/>
          <w:color w:val="333333"/>
        </w:rPr>
      </w:pPr>
      <w:hyperlink r:id="rId41" w:history="1">
        <w:r w:rsidR="00134595" w:rsidRPr="00134595">
          <w:rPr>
            <w:rStyle w:val="Hyperlink"/>
            <w:rFonts w:eastAsia="Times New Roman"/>
            <w:color w:val="750C0D"/>
            <w:bdr w:val="none" w:sz="0" w:space="0" w:color="auto" w:frame="1"/>
          </w:rPr>
          <w:t>Dallas Lighthouse for the Blind</w:t>
        </w:r>
      </w:hyperlink>
    </w:p>
    <w:p w14:paraId="3DEABEEA" w14:textId="77777777" w:rsidR="00134595" w:rsidRPr="00134595" w:rsidRDefault="00484267" w:rsidP="003A12B7">
      <w:pPr>
        <w:numPr>
          <w:ilvl w:val="1"/>
          <w:numId w:val="14"/>
        </w:numPr>
        <w:shd w:val="clear" w:color="auto" w:fill="FAF8F8"/>
        <w:spacing w:after="0"/>
        <w:ind w:left="191" w:right="191"/>
        <w:rPr>
          <w:rFonts w:eastAsia="Times New Roman"/>
          <w:color w:val="333333"/>
        </w:rPr>
      </w:pPr>
      <w:hyperlink r:id="rId42" w:history="1">
        <w:r w:rsidR="00134595" w:rsidRPr="00134595">
          <w:rPr>
            <w:rStyle w:val="Hyperlink"/>
            <w:rFonts w:eastAsia="Times New Roman"/>
            <w:color w:val="750C0D"/>
            <w:bdr w:val="none" w:sz="0" w:space="0" w:color="auto" w:frame="1"/>
          </w:rPr>
          <w:t>East Texas Lighthouse for the Blind</w:t>
        </w:r>
      </w:hyperlink>
    </w:p>
    <w:p w14:paraId="71AAEB86" w14:textId="77777777" w:rsidR="00134595" w:rsidRPr="00134595" w:rsidRDefault="00484267" w:rsidP="003A12B7">
      <w:pPr>
        <w:numPr>
          <w:ilvl w:val="1"/>
          <w:numId w:val="14"/>
        </w:numPr>
        <w:shd w:val="clear" w:color="auto" w:fill="FAF8F8"/>
        <w:spacing w:after="0"/>
        <w:ind w:left="191" w:right="191"/>
        <w:rPr>
          <w:rFonts w:eastAsia="Times New Roman"/>
          <w:color w:val="333333"/>
        </w:rPr>
      </w:pPr>
      <w:hyperlink r:id="rId43" w:history="1">
        <w:r w:rsidR="00134595" w:rsidRPr="00134595">
          <w:rPr>
            <w:rStyle w:val="Hyperlink"/>
            <w:rFonts w:eastAsia="Times New Roman"/>
            <w:color w:val="750C0D"/>
            <w:bdr w:val="none" w:sz="0" w:space="0" w:color="auto" w:frame="1"/>
          </w:rPr>
          <w:t>Lighthouse for the Blind of Ft. Worth</w:t>
        </w:r>
      </w:hyperlink>
    </w:p>
    <w:p w14:paraId="451A6FB0" w14:textId="77777777" w:rsidR="00134595" w:rsidRPr="00134595" w:rsidRDefault="00484267" w:rsidP="003A12B7">
      <w:pPr>
        <w:numPr>
          <w:ilvl w:val="1"/>
          <w:numId w:val="14"/>
        </w:numPr>
        <w:shd w:val="clear" w:color="auto" w:fill="FAF8F8"/>
        <w:spacing w:after="0"/>
        <w:ind w:left="191" w:right="191"/>
        <w:rPr>
          <w:rFonts w:eastAsia="Times New Roman"/>
          <w:color w:val="333333"/>
        </w:rPr>
      </w:pPr>
      <w:hyperlink r:id="rId44" w:history="1">
        <w:r w:rsidR="00134595" w:rsidRPr="00134595">
          <w:rPr>
            <w:rStyle w:val="Hyperlink"/>
            <w:rFonts w:eastAsia="Times New Roman"/>
            <w:color w:val="750C0D"/>
            <w:bdr w:val="none" w:sz="0" w:space="0" w:color="auto" w:frame="1"/>
          </w:rPr>
          <w:t>The Lighthouse of Houston</w:t>
        </w:r>
      </w:hyperlink>
    </w:p>
    <w:p w14:paraId="223B7E18" w14:textId="77777777" w:rsidR="00134595" w:rsidRPr="00134595" w:rsidRDefault="00484267" w:rsidP="003A12B7">
      <w:pPr>
        <w:numPr>
          <w:ilvl w:val="1"/>
          <w:numId w:val="14"/>
        </w:numPr>
        <w:shd w:val="clear" w:color="auto" w:fill="FAF8F8"/>
        <w:spacing w:after="0"/>
        <w:ind w:left="191" w:right="191"/>
        <w:rPr>
          <w:rFonts w:eastAsia="Times New Roman"/>
          <w:color w:val="333333"/>
        </w:rPr>
      </w:pPr>
      <w:hyperlink r:id="rId45" w:history="1">
        <w:r w:rsidR="00134595" w:rsidRPr="00134595">
          <w:rPr>
            <w:rStyle w:val="Hyperlink"/>
            <w:rFonts w:eastAsia="Times New Roman"/>
            <w:color w:val="750C0D"/>
            <w:bdr w:val="none" w:sz="0" w:space="0" w:color="auto" w:frame="1"/>
          </w:rPr>
          <w:t>San Antonio Lighthouse for the Blind</w:t>
        </w:r>
      </w:hyperlink>
    </w:p>
    <w:p w14:paraId="5F611950" w14:textId="77777777" w:rsidR="00134595" w:rsidRPr="00134595" w:rsidRDefault="00484267" w:rsidP="003A12B7">
      <w:pPr>
        <w:numPr>
          <w:ilvl w:val="1"/>
          <w:numId w:val="14"/>
        </w:numPr>
        <w:shd w:val="clear" w:color="auto" w:fill="FAF8F8"/>
        <w:spacing w:after="0"/>
        <w:ind w:left="191" w:right="191"/>
        <w:rPr>
          <w:rFonts w:eastAsia="Times New Roman"/>
          <w:color w:val="333333"/>
        </w:rPr>
      </w:pPr>
      <w:hyperlink r:id="rId46" w:history="1">
        <w:r w:rsidR="00134595" w:rsidRPr="00134595">
          <w:rPr>
            <w:rStyle w:val="Hyperlink"/>
            <w:rFonts w:eastAsia="Times New Roman"/>
            <w:color w:val="750C0D"/>
            <w:bdr w:val="none" w:sz="0" w:space="0" w:color="auto" w:frame="1"/>
          </w:rPr>
          <w:t>South Texas Lighthouse for the Blind</w:t>
        </w:r>
      </w:hyperlink>
    </w:p>
    <w:p w14:paraId="5CEA0BBE" w14:textId="1EAB8037" w:rsidR="00134595" w:rsidRPr="00134595" w:rsidRDefault="00484267" w:rsidP="003A12B7">
      <w:pPr>
        <w:numPr>
          <w:ilvl w:val="1"/>
          <w:numId w:val="14"/>
        </w:numPr>
        <w:shd w:val="clear" w:color="auto" w:fill="FAF8F8"/>
        <w:spacing w:after="0"/>
        <w:ind w:left="191" w:right="191"/>
        <w:rPr>
          <w:rFonts w:eastAsia="Times New Roman"/>
          <w:color w:val="333333"/>
          <w:u w:val="single"/>
        </w:rPr>
      </w:pPr>
      <w:hyperlink r:id="rId47" w:history="1">
        <w:r w:rsidR="00134595" w:rsidRPr="00134595">
          <w:rPr>
            <w:rStyle w:val="Hyperlink"/>
            <w:rFonts w:eastAsia="Times New Roman"/>
            <w:color w:val="750C0D"/>
            <w:bdr w:val="none" w:sz="0" w:space="0" w:color="auto" w:frame="1"/>
          </w:rPr>
          <w:t>West Texas Lighthouse for the Blind</w:t>
        </w:r>
      </w:hyperlink>
    </w:p>
    <w:p w14:paraId="19D169D8" w14:textId="77777777" w:rsidR="00134595" w:rsidRPr="00134595" w:rsidRDefault="00484267" w:rsidP="003A12B7">
      <w:pPr>
        <w:numPr>
          <w:ilvl w:val="0"/>
          <w:numId w:val="14"/>
        </w:numPr>
        <w:shd w:val="clear" w:color="auto" w:fill="FAF8F8"/>
        <w:spacing w:after="0"/>
        <w:ind w:left="98" w:right="98"/>
        <w:rPr>
          <w:rFonts w:eastAsia="Times New Roman"/>
          <w:color w:val="333333"/>
        </w:rPr>
      </w:pPr>
      <w:hyperlink r:id="rId48" w:history="1">
        <w:r w:rsidR="00134595" w:rsidRPr="00134595">
          <w:rPr>
            <w:rStyle w:val="Hyperlink"/>
            <w:rFonts w:eastAsia="Times New Roman"/>
            <w:color w:val="750C0D"/>
            <w:bdr w:val="none" w:sz="0" w:space="0" w:color="auto" w:frame="1"/>
          </w:rPr>
          <w:t>Texas State Library Talking Book Program</w:t>
        </w:r>
      </w:hyperlink>
      <w:r w:rsidR="00134595" w:rsidRPr="00134595">
        <w:rPr>
          <w:rFonts w:eastAsia="Times New Roman"/>
          <w:color w:val="333333"/>
        </w:rPr>
        <w:t> – The Talking Book Program (TBP) provides free library services to qualifying Texans with visual, physical, or reading disabilities. TBP is part of the National Library Service for the Blind and Physically Handicapped, a program administered by the Library of Congress. </w:t>
      </w:r>
    </w:p>
    <w:p w14:paraId="11D63393" w14:textId="77777777" w:rsidR="00134595" w:rsidRPr="00134595" w:rsidRDefault="00484267" w:rsidP="003A12B7">
      <w:pPr>
        <w:numPr>
          <w:ilvl w:val="0"/>
          <w:numId w:val="14"/>
        </w:numPr>
        <w:shd w:val="clear" w:color="auto" w:fill="FAF8F8"/>
        <w:spacing w:after="0"/>
        <w:ind w:left="98" w:right="98"/>
        <w:rPr>
          <w:rFonts w:eastAsia="Times New Roman"/>
          <w:color w:val="333333"/>
        </w:rPr>
      </w:pPr>
      <w:hyperlink r:id="rId49" w:history="1">
        <w:r w:rsidR="00134595" w:rsidRPr="00134595">
          <w:rPr>
            <w:rStyle w:val="Hyperlink"/>
            <w:rFonts w:eastAsia="Times New Roman"/>
            <w:color w:val="750C0D"/>
            <w:bdr w:val="none" w:sz="0" w:space="0" w:color="auto" w:frame="1"/>
          </w:rPr>
          <w:t>Touch Base Center for the Deafblind</w:t>
        </w:r>
      </w:hyperlink>
      <w:r w:rsidR="00134595" w:rsidRPr="00134595">
        <w:rPr>
          <w:rFonts w:eastAsia="Times New Roman"/>
          <w:color w:val="333333"/>
        </w:rPr>
        <w:t xml:space="preserve"> – Touch Base: Center for the Deafblind, located in Houston, is a nonprofit organization created to benefit deafblind people after they graduate from school. The organization provides a place where deafblind men and women and their interveners can </w:t>
      </w:r>
      <w:proofErr w:type="spellStart"/>
      <w:r w:rsidR="00134595" w:rsidRPr="00134595">
        <w:rPr>
          <w:rFonts w:eastAsia="Times New Roman"/>
          <w:color w:val="333333"/>
        </w:rPr>
        <w:t>particpate</w:t>
      </w:r>
      <w:proofErr w:type="spellEnd"/>
      <w:r w:rsidR="00134595" w:rsidRPr="00134595">
        <w:rPr>
          <w:rFonts w:eastAsia="Times New Roman"/>
          <w:color w:val="333333"/>
        </w:rPr>
        <w:t xml:space="preserve"> in organized, meaningful, and purposeful activities for four to six hours daily under the supervision of a program coordinator.</w:t>
      </w:r>
    </w:p>
    <w:p w14:paraId="61855967" w14:textId="77777777" w:rsidR="00134595" w:rsidRPr="00134595" w:rsidRDefault="00134595" w:rsidP="00134595">
      <w:pPr>
        <w:pStyle w:val="Heading4"/>
        <w:shd w:val="clear" w:color="auto" w:fill="FAF8F8"/>
        <w:spacing w:before="120" w:after="144" w:line="428" w:lineRule="atLeast"/>
        <w:ind w:left="98" w:right="98"/>
        <w:rPr>
          <w:rFonts w:eastAsia="Times New Roman"/>
          <w:color w:val="333333"/>
        </w:rPr>
      </w:pPr>
      <w:r w:rsidRPr="00134595">
        <w:rPr>
          <w:rFonts w:eastAsia="Times New Roman"/>
          <w:color w:val="333333"/>
        </w:rPr>
        <w:lastRenderedPageBreak/>
        <w:t>Consumer Organizations</w:t>
      </w:r>
    </w:p>
    <w:p w14:paraId="53C3BDCD" w14:textId="77777777" w:rsidR="00134595" w:rsidRPr="00134595" w:rsidRDefault="00484267" w:rsidP="003A12B7">
      <w:pPr>
        <w:numPr>
          <w:ilvl w:val="0"/>
          <w:numId w:val="15"/>
        </w:numPr>
        <w:shd w:val="clear" w:color="auto" w:fill="FAF8F8"/>
        <w:spacing w:after="0"/>
        <w:ind w:left="98" w:right="98"/>
        <w:rPr>
          <w:rFonts w:eastAsia="Times New Roman"/>
          <w:color w:val="333333"/>
        </w:rPr>
      </w:pPr>
      <w:hyperlink r:id="rId50" w:history="1">
        <w:r w:rsidR="00134595" w:rsidRPr="00134595">
          <w:rPr>
            <w:rStyle w:val="Hyperlink"/>
            <w:rFonts w:eastAsia="Times New Roman"/>
            <w:color w:val="750C0D"/>
            <w:bdr w:val="none" w:sz="0" w:space="0" w:color="auto" w:frame="1"/>
          </w:rPr>
          <w:t>The American Council of the Blind of Texas</w:t>
        </w:r>
      </w:hyperlink>
      <w:r w:rsidR="00134595" w:rsidRPr="00134595">
        <w:rPr>
          <w:rFonts w:eastAsia="Times New Roman"/>
          <w:color w:val="333333"/>
        </w:rPr>
        <w:t> – ACBT works to be an advocacy organization and positive, proactive support system to Texans who are blind or visually impaired. Although the majority of members are blind or visually impaired, sighted persons who share the common goals and interests of our organization are also welcome to join. ACBT currently has nine chapters and three special interest affiliates.</w:t>
      </w:r>
    </w:p>
    <w:p w14:paraId="17554534" w14:textId="77777777" w:rsidR="00134595" w:rsidRPr="00134595" w:rsidRDefault="00484267" w:rsidP="003A12B7">
      <w:pPr>
        <w:numPr>
          <w:ilvl w:val="0"/>
          <w:numId w:val="15"/>
        </w:numPr>
        <w:shd w:val="clear" w:color="auto" w:fill="FAF8F8"/>
        <w:spacing w:after="0"/>
        <w:ind w:left="98" w:right="98"/>
        <w:rPr>
          <w:rFonts w:eastAsia="Times New Roman"/>
          <w:color w:val="333333"/>
        </w:rPr>
      </w:pPr>
      <w:hyperlink r:id="rId51" w:history="1">
        <w:r w:rsidR="00134595" w:rsidRPr="00134595">
          <w:rPr>
            <w:rStyle w:val="Hyperlink"/>
            <w:rFonts w:eastAsia="Times New Roman"/>
            <w:color w:val="750C0D"/>
            <w:bdr w:val="none" w:sz="0" w:space="0" w:color="auto" w:frame="1"/>
          </w:rPr>
          <w:t>DeafBlind Camp of Texas</w:t>
        </w:r>
      </w:hyperlink>
      <w:r w:rsidR="00134595" w:rsidRPr="00134595">
        <w:rPr>
          <w:rFonts w:eastAsia="Times New Roman"/>
          <w:color w:val="333333"/>
        </w:rPr>
        <w:t> – Our mission is to empower people who are DeafBlind through equal opportunities to live fully and productively, including full access to employment, technology, education, and to enable socialization to reduce isolation.</w:t>
      </w:r>
    </w:p>
    <w:p w14:paraId="3D4CACAA" w14:textId="77777777" w:rsidR="00134595" w:rsidRPr="00134595" w:rsidRDefault="00484267" w:rsidP="003A12B7">
      <w:pPr>
        <w:numPr>
          <w:ilvl w:val="0"/>
          <w:numId w:val="15"/>
        </w:numPr>
        <w:shd w:val="clear" w:color="auto" w:fill="FAF8F8"/>
        <w:spacing w:after="0"/>
        <w:ind w:left="98" w:right="98"/>
        <w:rPr>
          <w:rFonts w:eastAsia="Times New Roman"/>
          <w:color w:val="333333"/>
        </w:rPr>
      </w:pPr>
      <w:hyperlink r:id="rId52" w:history="1">
        <w:r w:rsidR="00134595" w:rsidRPr="00134595">
          <w:rPr>
            <w:rStyle w:val="Hyperlink"/>
            <w:rFonts w:eastAsia="Times New Roman"/>
            <w:color w:val="750C0D"/>
            <w:bdr w:val="none" w:sz="0" w:space="0" w:color="auto" w:frame="1"/>
          </w:rPr>
          <w:t>National Federation of the Blind Texas</w:t>
        </w:r>
      </w:hyperlink>
      <w:r w:rsidR="00134595" w:rsidRPr="00134595">
        <w:rPr>
          <w:rFonts w:eastAsia="Times New Roman"/>
          <w:color w:val="333333"/>
        </w:rPr>
        <w:t> – The National Federation of the Blind is an organization of over 50,000 blind people, striving to promote equal opportunity for the blind. The Federation works toward the removal of legal, economic, and societal barriers to full participation by blind people in employment, education, recreation, and all other aspects of community life.</w:t>
      </w:r>
    </w:p>
    <w:p w14:paraId="4188C841" w14:textId="77777777" w:rsidR="00134595" w:rsidRPr="00134595" w:rsidRDefault="00134595" w:rsidP="00134595">
      <w:pPr>
        <w:pStyle w:val="Heading4"/>
        <w:shd w:val="clear" w:color="auto" w:fill="FAF8F8"/>
        <w:spacing w:before="120" w:after="144" w:line="428" w:lineRule="atLeast"/>
        <w:ind w:left="98" w:right="98"/>
        <w:rPr>
          <w:rFonts w:eastAsia="Times New Roman"/>
          <w:color w:val="333333"/>
        </w:rPr>
      </w:pPr>
      <w:r w:rsidRPr="00134595">
        <w:rPr>
          <w:rFonts w:eastAsia="Times New Roman"/>
          <w:color w:val="333333"/>
        </w:rPr>
        <w:t>Family Organizations</w:t>
      </w:r>
    </w:p>
    <w:p w14:paraId="37773EEE" w14:textId="77777777" w:rsidR="00134595" w:rsidRPr="00134595" w:rsidRDefault="00484267" w:rsidP="003A12B7">
      <w:pPr>
        <w:numPr>
          <w:ilvl w:val="0"/>
          <w:numId w:val="16"/>
        </w:numPr>
        <w:shd w:val="clear" w:color="auto" w:fill="FAF8F8"/>
        <w:spacing w:after="0"/>
        <w:ind w:left="98" w:right="98"/>
        <w:rPr>
          <w:rFonts w:eastAsia="Times New Roman"/>
          <w:color w:val="333333"/>
        </w:rPr>
      </w:pPr>
      <w:hyperlink r:id="rId53" w:history="1">
        <w:r w:rsidR="00134595" w:rsidRPr="00134595">
          <w:rPr>
            <w:rStyle w:val="Hyperlink"/>
            <w:rFonts w:eastAsia="Times New Roman"/>
            <w:color w:val="750C0D"/>
            <w:bdr w:val="none" w:sz="0" w:space="0" w:color="auto" w:frame="1"/>
          </w:rPr>
          <w:t xml:space="preserve">Deaf-Blind </w:t>
        </w:r>
        <w:proofErr w:type="spellStart"/>
        <w:r w:rsidR="00134595" w:rsidRPr="00134595">
          <w:rPr>
            <w:rStyle w:val="Hyperlink"/>
            <w:rFonts w:eastAsia="Times New Roman"/>
            <w:color w:val="750C0D"/>
            <w:bdr w:val="none" w:sz="0" w:space="0" w:color="auto" w:frame="1"/>
          </w:rPr>
          <w:t>Multihandicapped</w:t>
        </w:r>
        <w:proofErr w:type="spellEnd"/>
        <w:r w:rsidR="00134595" w:rsidRPr="00134595">
          <w:rPr>
            <w:rStyle w:val="Hyperlink"/>
            <w:rFonts w:eastAsia="Times New Roman"/>
            <w:color w:val="750C0D"/>
            <w:bdr w:val="none" w:sz="0" w:space="0" w:color="auto" w:frame="1"/>
          </w:rPr>
          <w:t xml:space="preserve"> Association of Texas (DBMAT)</w:t>
        </w:r>
      </w:hyperlink>
      <w:r w:rsidR="00134595" w:rsidRPr="00134595">
        <w:rPr>
          <w:rFonts w:eastAsia="Times New Roman"/>
          <w:color w:val="333333"/>
        </w:rPr>
        <w:t> – Family organization that advocates and informs policy-makers, as well as an annual retreat for the entire family.</w:t>
      </w:r>
    </w:p>
    <w:p w14:paraId="74B5F7B7" w14:textId="77777777" w:rsidR="00134595" w:rsidRPr="00134595" w:rsidRDefault="00484267" w:rsidP="003A12B7">
      <w:pPr>
        <w:numPr>
          <w:ilvl w:val="0"/>
          <w:numId w:val="16"/>
        </w:numPr>
        <w:shd w:val="clear" w:color="auto" w:fill="FAF8F8"/>
        <w:spacing w:after="0"/>
        <w:ind w:left="98" w:right="98"/>
        <w:rPr>
          <w:rFonts w:eastAsia="Times New Roman"/>
          <w:color w:val="333333"/>
        </w:rPr>
      </w:pPr>
      <w:hyperlink r:id="rId54" w:history="1">
        <w:r w:rsidR="00134595" w:rsidRPr="00134595">
          <w:rPr>
            <w:rStyle w:val="Hyperlink"/>
            <w:rFonts w:eastAsia="Times New Roman"/>
            <w:color w:val="750C0D"/>
            <w:bdr w:val="none" w:sz="0" w:space="0" w:color="auto" w:frame="1"/>
          </w:rPr>
          <w:t xml:space="preserve">Texas Association for Parents and Children with </w:t>
        </w:r>
        <w:proofErr w:type="spellStart"/>
        <w:r w:rsidR="00134595" w:rsidRPr="00134595">
          <w:rPr>
            <w:rStyle w:val="Hyperlink"/>
            <w:rFonts w:eastAsia="Times New Roman"/>
            <w:color w:val="750C0D"/>
            <w:bdr w:val="none" w:sz="0" w:space="0" w:color="auto" w:frame="1"/>
          </w:rPr>
          <w:t>VIsual</w:t>
        </w:r>
        <w:proofErr w:type="spellEnd"/>
        <w:r w:rsidR="00134595" w:rsidRPr="00134595">
          <w:rPr>
            <w:rStyle w:val="Hyperlink"/>
            <w:rFonts w:eastAsia="Times New Roman"/>
            <w:color w:val="750C0D"/>
            <w:bdr w:val="none" w:sz="0" w:space="0" w:color="auto" w:frame="1"/>
          </w:rPr>
          <w:t xml:space="preserve"> Impairments (TAPVI)</w:t>
        </w:r>
      </w:hyperlink>
      <w:r w:rsidR="00134595" w:rsidRPr="00134595">
        <w:rPr>
          <w:rFonts w:eastAsia="Times New Roman"/>
          <w:color w:val="333333"/>
        </w:rPr>
        <w:t> – TAPVI 501(c)(3) is a non-profit organization made up of parents and professionals committed to providing support to families of children who have blindness or visual impairments including those with other disabilities.</w:t>
      </w:r>
    </w:p>
    <w:p w14:paraId="03ED1DB9" w14:textId="77777777" w:rsidR="00134595" w:rsidRPr="00134595" w:rsidRDefault="00484267" w:rsidP="003A12B7">
      <w:pPr>
        <w:numPr>
          <w:ilvl w:val="0"/>
          <w:numId w:val="16"/>
        </w:numPr>
        <w:shd w:val="clear" w:color="auto" w:fill="FAF8F8"/>
        <w:spacing w:after="0"/>
        <w:ind w:left="98" w:right="98"/>
        <w:rPr>
          <w:rFonts w:eastAsia="Times New Roman"/>
          <w:color w:val="333333"/>
        </w:rPr>
      </w:pPr>
      <w:hyperlink r:id="rId55" w:history="1">
        <w:r w:rsidR="00134595" w:rsidRPr="00134595">
          <w:rPr>
            <w:rStyle w:val="Hyperlink"/>
            <w:rFonts w:eastAsia="Times New Roman"/>
            <w:color w:val="750C0D"/>
            <w:bdr w:val="none" w:sz="0" w:space="0" w:color="auto" w:frame="1"/>
          </w:rPr>
          <w:t>Texas Chargers</w:t>
        </w:r>
      </w:hyperlink>
      <w:r w:rsidR="00134595" w:rsidRPr="00134595">
        <w:rPr>
          <w:rFonts w:eastAsia="Times New Roman"/>
          <w:color w:val="333333"/>
        </w:rPr>
        <w:t> – Texas Chargers, Inc. encourages, educates, and enriches individuals and families living with CHARGE Syndrome.</w:t>
      </w:r>
    </w:p>
    <w:p w14:paraId="3A99E799" w14:textId="77777777" w:rsidR="00134595" w:rsidRPr="00134595" w:rsidRDefault="00484267" w:rsidP="003A12B7">
      <w:pPr>
        <w:numPr>
          <w:ilvl w:val="0"/>
          <w:numId w:val="16"/>
        </w:numPr>
        <w:shd w:val="clear" w:color="auto" w:fill="FAF8F8"/>
        <w:spacing w:after="0"/>
        <w:ind w:left="98" w:right="98"/>
        <w:rPr>
          <w:rFonts w:eastAsia="Times New Roman"/>
          <w:color w:val="333333"/>
        </w:rPr>
      </w:pPr>
      <w:hyperlink r:id="rId56" w:history="1">
        <w:r w:rsidR="00134595" w:rsidRPr="00134595">
          <w:rPr>
            <w:rStyle w:val="Hyperlink"/>
            <w:rFonts w:eastAsia="Times New Roman"/>
            <w:color w:val="750C0D"/>
            <w:bdr w:val="none" w:sz="0" w:space="0" w:color="auto" w:frame="1"/>
          </w:rPr>
          <w:t>Texas Parent to Parent</w:t>
        </w:r>
      </w:hyperlink>
      <w:r w:rsidR="00134595" w:rsidRPr="00134595">
        <w:rPr>
          <w:rFonts w:eastAsia="Times New Roman"/>
          <w:color w:val="333333"/>
        </w:rPr>
        <w:t> – Texas Parent to Parent (TxP2P) is committed to improving the lives of Texas children who have disabilities, chronic illness, and/or special health care needs.</w:t>
      </w:r>
    </w:p>
    <w:p w14:paraId="3D56A48F" w14:textId="77777777" w:rsidR="00134595" w:rsidRPr="00134595" w:rsidRDefault="00134595" w:rsidP="00134595">
      <w:pPr>
        <w:pStyle w:val="Heading4"/>
        <w:shd w:val="clear" w:color="auto" w:fill="FAF8F8"/>
        <w:spacing w:before="120" w:after="144" w:line="428" w:lineRule="atLeast"/>
        <w:ind w:left="98" w:right="98"/>
        <w:rPr>
          <w:rFonts w:eastAsia="Times New Roman"/>
          <w:color w:val="333333"/>
        </w:rPr>
      </w:pPr>
      <w:r w:rsidRPr="00134595">
        <w:rPr>
          <w:rFonts w:eastAsia="Times New Roman"/>
          <w:color w:val="333333"/>
        </w:rPr>
        <w:t>Resource Lists</w:t>
      </w:r>
    </w:p>
    <w:p w14:paraId="517A095C" w14:textId="4B7A827D" w:rsidR="00134595" w:rsidRPr="00134595" w:rsidRDefault="00484267" w:rsidP="003A12B7">
      <w:pPr>
        <w:numPr>
          <w:ilvl w:val="0"/>
          <w:numId w:val="17"/>
        </w:numPr>
        <w:shd w:val="clear" w:color="auto" w:fill="FAF8F8"/>
        <w:spacing w:after="0"/>
        <w:ind w:left="98" w:right="98"/>
        <w:rPr>
          <w:rFonts w:eastAsia="Times New Roman"/>
          <w:color w:val="333333"/>
        </w:rPr>
      </w:pPr>
      <w:hyperlink r:id="rId57" w:history="1">
        <w:r w:rsidR="00134595" w:rsidRPr="00134595">
          <w:rPr>
            <w:rStyle w:val="Hyperlink"/>
            <w:rFonts w:eastAsia="Times New Roman"/>
            <w:color w:val="750C0D"/>
            <w:bdr w:val="none" w:sz="0" w:space="0" w:color="auto" w:frame="1"/>
          </w:rPr>
          <w:t>Enhanced Vision – Texas Low Vision Resources</w:t>
        </w:r>
      </w:hyperlink>
    </w:p>
    <w:sectPr w:rsidR="00134595" w:rsidRPr="00134595" w:rsidSect="00514EF9">
      <w:footerReference w:type="default" r:id="rId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D0FD1" w14:textId="77777777" w:rsidR="00484267" w:rsidRDefault="00484267">
      <w:pPr>
        <w:spacing w:after="0"/>
      </w:pPr>
      <w:r>
        <w:separator/>
      </w:r>
    </w:p>
  </w:endnote>
  <w:endnote w:type="continuationSeparator" w:id="0">
    <w:p w14:paraId="0E85E7B1" w14:textId="77777777" w:rsidR="00484267" w:rsidRDefault="00484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F8F5" w14:textId="77777777" w:rsidR="005E7D93" w:rsidRDefault="00C22FE1" w:rsidP="0086686F">
    <w:pPr>
      <w:pBdr>
        <w:top w:val="nil"/>
        <w:left w:val="nil"/>
        <w:bottom w:val="nil"/>
        <w:right w:val="nil"/>
        <w:between w:val="nil"/>
      </w:pBdr>
      <w:tabs>
        <w:tab w:val="left" w:pos="3905"/>
      </w:tabs>
      <w:jc w:val="right"/>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134595">
      <w:rPr>
        <w:rFonts w:ascii="Calibri" w:eastAsia="Calibri" w:hAnsi="Calibri" w:cs="Calibri"/>
        <w:noProof/>
        <w:color w:val="000000"/>
        <w:sz w:val="20"/>
        <w:szCs w:val="20"/>
      </w:rPr>
      <w:t>8</w:t>
    </w:r>
    <w:r>
      <w:rPr>
        <w:rFonts w:ascii="Calibri" w:eastAsia="Calibri" w:hAnsi="Calibri" w:cs="Calibri"/>
        <w:color w:val="000000"/>
        <w:sz w:val="20"/>
        <w:szCs w:val="20"/>
      </w:rPr>
      <w:fldChar w:fldCharType="end"/>
    </w:r>
  </w:p>
  <w:p w14:paraId="6B009AAE" w14:textId="77777777" w:rsidR="005E7D93" w:rsidRDefault="005E7D9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D4FF7" w14:textId="77777777" w:rsidR="00484267" w:rsidRDefault="00484267">
      <w:pPr>
        <w:spacing w:after="0"/>
      </w:pPr>
      <w:r>
        <w:separator/>
      </w:r>
    </w:p>
  </w:footnote>
  <w:footnote w:type="continuationSeparator" w:id="0">
    <w:p w14:paraId="4DAEE075" w14:textId="77777777" w:rsidR="00484267" w:rsidRDefault="004842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167"/>
    <w:multiLevelType w:val="hybridMultilevel"/>
    <w:tmpl w:val="8E3C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27670"/>
    <w:multiLevelType w:val="hybridMultilevel"/>
    <w:tmpl w:val="0CB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E059C"/>
    <w:multiLevelType w:val="hybridMultilevel"/>
    <w:tmpl w:val="E8A8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E5F53"/>
    <w:multiLevelType w:val="hybridMultilevel"/>
    <w:tmpl w:val="9354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E3036"/>
    <w:multiLevelType w:val="multilevel"/>
    <w:tmpl w:val="7856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BA61CD"/>
    <w:multiLevelType w:val="hybridMultilevel"/>
    <w:tmpl w:val="A0D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B319C"/>
    <w:multiLevelType w:val="hybridMultilevel"/>
    <w:tmpl w:val="BD7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14F6A"/>
    <w:multiLevelType w:val="multilevel"/>
    <w:tmpl w:val="B30A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405FA"/>
    <w:multiLevelType w:val="hybridMultilevel"/>
    <w:tmpl w:val="041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E45ED"/>
    <w:multiLevelType w:val="multilevel"/>
    <w:tmpl w:val="C3BE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927816"/>
    <w:multiLevelType w:val="multilevel"/>
    <w:tmpl w:val="659C9D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E679CA"/>
    <w:multiLevelType w:val="multilevel"/>
    <w:tmpl w:val="0B26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0C50B5"/>
    <w:multiLevelType w:val="hybridMultilevel"/>
    <w:tmpl w:val="D1C6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E14F7"/>
    <w:multiLevelType w:val="multilevel"/>
    <w:tmpl w:val="EE109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AE18A1"/>
    <w:multiLevelType w:val="hybridMultilevel"/>
    <w:tmpl w:val="14EA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27CD6"/>
    <w:multiLevelType w:val="multilevel"/>
    <w:tmpl w:val="F852F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A6483F"/>
    <w:multiLevelType w:val="multilevel"/>
    <w:tmpl w:val="CA2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3"/>
  </w:num>
  <w:num w:numId="4">
    <w:abstractNumId w:val="6"/>
  </w:num>
  <w:num w:numId="5">
    <w:abstractNumId w:val="2"/>
  </w:num>
  <w:num w:numId="6">
    <w:abstractNumId w:val="1"/>
  </w:num>
  <w:num w:numId="7">
    <w:abstractNumId w:val="0"/>
  </w:num>
  <w:num w:numId="8">
    <w:abstractNumId w:val="5"/>
  </w:num>
  <w:num w:numId="9">
    <w:abstractNumId w:val="14"/>
  </w:num>
  <w:num w:numId="10">
    <w:abstractNumId w:val="13"/>
  </w:num>
  <w:num w:numId="11">
    <w:abstractNumId w:val="16"/>
  </w:num>
  <w:num w:numId="12">
    <w:abstractNumId w:val="9"/>
  </w:num>
  <w:num w:numId="13">
    <w:abstractNumId w:val="15"/>
  </w:num>
  <w:num w:numId="14">
    <w:abstractNumId w:val="10"/>
  </w:num>
  <w:num w:numId="15">
    <w:abstractNumId w:val="11"/>
  </w:num>
  <w:num w:numId="16">
    <w:abstractNumId w:val="4"/>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D93"/>
    <w:rsid w:val="00010FAF"/>
    <w:rsid w:val="00134595"/>
    <w:rsid w:val="00260630"/>
    <w:rsid w:val="00296F4D"/>
    <w:rsid w:val="003043A3"/>
    <w:rsid w:val="003A12B7"/>
    <w:rsid w:val="00484267"/>
    <w:rsid w:val="004A484A"/>
    <w:rsid w:val="00514EF9"/>
    <w:rsid w:val="00542F05"/>
    <w:rsid w:val="00564558"/>
    <w:rsid w:val="005B76F3"/>
    <w:rsid w:val="005E7D93"/>
    <w:rsid w:val="00673502"/>
    <w:rsid w:val="006838A2"/>
    <w:rsid w:val="007F3BF1"/>
    <w:rsid w:val="0086686F"/>
    <w:rsid w:val="00964CE5"/>
    <w:rsid w:val="00993487"/>
    <w:rsid w:val="009B275D"/>
    <w:rsid w:val="009E09B0"/>
    <w:rsid w:val="00A167C9"/>
    <w:rsid w:val="00A60EA8"/>
    <w:rsid w:val="00AB6292"/>
    <w:rsid w:val="00B210F3"/>
    <w:rsid w:val="00B44816"/>
    <w:rsid w:val="00C10DBC"/>
    <w:rsid w:val="00C22FE1"/>
    <w:rsid w:val="00C749E0"/>
    <w:rsid w:val="00C9710C"/>
    <w:rsid w:val="00CB0EC4"/>
    <w:rsid w:val="00DF1156"/>
    <w:rsid w:val="00ED54FE"/>
    <w:rsid w:val="00F25BA8"/>
    <w:rsid w:val="00F37B68"/>
    <w:rsid w:val="00FE0F23"/>
    <w:rsid w:val="00FE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78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96F4D"/>
  </w:style>
  <w:style w:type="paragraph" w:styleId="Heading1">
    <w:name w:val="heading 1"/>
    <w:basedOn w:val="Normal"/>
    <w:next w:val="Normal"/>
    <w:pPr>
      <w:keepNext/>
      <w:spacing w:after="120"/>
      <w:outlineLvl w:val="0"/>
    </w:pPr>
    <w:rPr>
      <w:rFonts w:ascii="Arial Bold" w:eastAsia="Arial Bold" w:hAnsi="Arial Bold" w:cs="Arial Bold"/>
      <w:b/>
      <w:color w:val="861714"/>
      <w:sz w:val="28"/>
      <w:szCs w:val="28"/>
    </w:rPr>
  </w:style>
  <w:style w:type="paragraph" w:styleId="Heading2">
    <w:name w:val="heading 2"/>
    <w:basedOn w:val="Normal"/>
    <w:next w:val="Normal"/>
    <w:pPr>
      <w:keepNext/>
      <w:spacing w:after="120"/>
      <w:outlineLvl w:val="1"/>
    </w:pPr>
    <w:rPr>
      <w:rFonts w:ascii="Arial Bold" w:eastAsia="Arial Bold" w:hAnsi="Arial Bold" w:cs="Arial Bold"/>
      <w:b/>
      <w:color w:val="1A386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Bold" w:eastAsia="Arial Bold" w:hAnsi="Arial Bold" w:cs="Arial Bold"/>
      <w:b/>
      <w:sz w:val="32"/>
      <w:szCs w:val="32"/>
    </w:rPr>
  </w:style>
  <w:style w:type="paragraph" w:styleId="Subtitle">
    <w:name w:val="Subtitle"/>
    <w:basedOn w:val="Normal"/>
    <w:next w:val="Normal"/>
    <w:pPr>
      <w:spacing w:after="60"/>
      <w:jc w:val="center"/>
    </w:pPr>
    <w:rPr>
      <w:rFonts w:ascii="Calibri" w:eastAsia="Calibri" w:hAnsi="Calibri" w:cs="Calibri"/>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542F05"/>
    <w:pPr>
      <w:ind w:left="720"/>
      <w:contextualSpacing/>
    </w:pPr>
  </w:style>
  <w:style w:type="table" w:styleId="TableGrid">
    <w:name w:val="Table Grid"/>
    <w:basedOn w:val="TableNormal"/>
    <w:uiPriority w:val="39"/>
    <w:rsid w:val="00542F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42F05"/>
    <w:pPr>
      <w:spacing w:after="200"/>
    </w:pPr>
    <w:rPr>
      <w:i/>
      <w:iCs/>
      <w:color w:val="1F497D" w:themeColor="text2"/>
      <w:sz w:val="18"/>
      <w:szCs w:val="18"/>
    </w:rPr>
  </w:style>
  <w:style w:type="character" w:styleId="Hyperlink">
    <w:name w:val="Hyperlink"/>
    <w:basedOn w:val="DefaultParagraphFont"/>
    <w:uiPriority w:val="99"/>
    <w:unhideWhenUsed/>
    <w:rsid w:val="00CB0EC4"/>
    <w:rPr>
      <w:color w:val="0000FF" w:themeColor="hyperlink"/>
      <w:u w:val="single"/>
    </w:rPr>
  </w:style>
  <w:style w:type="paragraph" w:styleId="Header">
    <w:name w:val="header"/>
    <w:basedOn w:val="Normal"/>
    <w:link w:val="HeaderChar"/>
    <w:uiPriority w:val="99"/>
    <w:unhideWhenUsed/>
    <w:rsid w:val="0086686F"/>
    <w:pPr>
      <w:tabs>
        <w:tab w:val="center" w:pos="4680"/>
        <w:tab w:val="right" w:pos="9360"/>
      </w:tabs>
      <w:spacing w:after="0"/>
    </w:pPr>
  </w:style>
  <w:style w:type="character" w:customStyle="1" w:styleId="HeaderChar">
    <w:name w:val="Header Char"/>
    <w:basedOn w:val="DefaultParagraphFont"/>
    <w:link w:val="Header"/>
    <w:uiPriority w:val="99"/>
    <w:rsid w:val="0086686F"/>
  </w:style>
  <w:style w:type="paragraph" w:styleId="Footer">
    <w:name w:val="footer"/>
    <w:basedOn w:val="Normal"/>
    <w:link w:val="FooterChar"/>
    <w:uiPriority w:val="99"/>
    <w:unhideWhenUsed/>
    <w:rsid w:val="0086686F"/>
    <w:pPr>
      <w:tabs>
        <w:tab w:val="center" w:pos="4680"/>
        <w:tab w:val="right" w:pos="9360"/>
      </w:tabs>
      <w:spacing w:after="0"/>
    </w:pPr>
  </w:style>
  <w:style w:type="character" w:customStyle="1" w:styleId="FooterChar">
    <w:name w:val="Footer Char"/>
    <w:basedOn w:val="DefaultParagraphFont"/>
    <w:link w:val="Footer"/>
    <w:uiPriority w:val="99"/>
    <w:rsid w:val="0086686F"/>
  </w:style>
  <w:style w:type="character" w:styleId="Strong">
    <w:name w:val="Strong"/>
    <w:uiPriority w:val="22"/>
    <w:qFormat/>
    <w:rsid w:val="00134595"/>
    <w:rPr>
      <w:b/>
      <w:bCs/>
    </w:rPr>
  </w:style>
  <w:style w:type="paragraph" w:customStyle="1" w:styleId="LetterheadLevel1">
    <w:name w:val="Letterhead Level 1"/>
    <w:basedOn w:val="Normal"/>
    <w:autoRedefine/>
    <w:qFormat/>
    <w:rsid w:val="00134595"/>
    <w:pPr>
      <w:spacing w:before="120" w:after="120"/>
    </w:pPr>
    <w:rPr>
      <w:rFonts w:eastAsia="MS Mincho" w:cs="Times New Roman"/>
      <w:color w:val="861714"/>
      <w:sz w:val="32"/>
      <w:szCs w:val="32"/>
    </w:rPr>
  </w:style>
  <w:style w:type="paragraph" w:customStyle="1" w:styleId="LetterheadLevel2">
    <w:name w:val="Letterhead Level 2"/>
    <w:basedOn w:val="LetterheadLevel1"/>
    <w:autoRedefine/>
    <w:qFormat/>
    <w:rsid w:val="00134595"/>
  </w:style>
  <w:style w:type="paragraph" w:customStyle="1" w:styleId="DocumentHeading1">
    <w:name w:val="Document Heading 1"/>
    <w:basedOn w:val="Normal"/>
    <w:autoRedefine/>
    <w:qFormat/>
    <w:rsid w:val="00134595"/>
    <w:rPr>
      <w:rFonts w:eastAsia="MS Mincho" w:cs="Times New Roman"/>
      <w:color w:val="861714"/>
      <w:sz w:val="32"/>
      <w:szCs w:val="32"/>
      <w:lang w:val="en"/>
    </w:rPr>
  </w:style>
  <w:style w:type="paragraph" w:styleId="NormalWeb">
    <w:name w:val="Normal (Web)"/>
    <w:basedOn w:val="Normal"/>
    <w:uiPriority w:val="99"/>
    <w:unhideWhenUsed/>
    <w:rsid w:val="00134595"/>
    <w:pPr>
      <w:spacing w:before="100" w:beforeAutospacing="1" w:after="100" w:afterAutospacing="1"/>
    </w:pPr>
    <w:rPr>
      <w:rFonts w:ascii="Times" w:eastAsia="Calibri" w:hAnsi="Times" w:cs="Times New Roman"/>
      <w:sz w:val="20"/>
    </w:rPr>
  </w:style>
  <w:style w:type="character" w:styleId="HTMLAcronym">
    <w:name w:val="HTML Acronym"/>
    <w:basedOn w:val="DefaultParagraphFont"/>
    <w:uiPriority w:val="99"/>
    <w:semiHidden/>
    <w:unhideWhenUsed/>
    <w:rsid w:val="00134595"/>
  </w:style>
  <w:style w:type="character" w:styleId="FollowedHyperlink">
    <w:name w:val="FollowedHyperlink"/>
    <w:basedOn w:val="DefaultParagraphFont"/>
    <w:uiPriority w:val="99"/>
    <w:semiHidden/>
    <w:unhideWhenUsed/>
    <w:rsid w:val="00134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3257">
      <w:bodyDiv w:val="1"/>
      <w:marLeft w:val="0"/>
      <w:marRight w:val="0"/>
      <w:marTop w:val="0"/>
      <w:marBottom w:val="0"/>
      <w:divBdr>
        <w:top w:val="none" w:sz="0" w:space="0" w:color="auto"/>
        <w:left w:val="none" w:sz="0" w:space="0" w:color="auto"/>
        <w:bottom w:val="none" w:sz="0" w:space="0" w:color="auto"/>
        <w:right w:val="none" w:sz="0" w:space="0" w:color="auto"/>
      </w:divBdr>
      <w:divsChild>
        <w:div w:id="312031861">
          <w:marLeft w:val="360"/>
          <w:marRight w:val="0"/>
          <w:marTop w:val="200"/>
          <w:marBottom w:val="0"/>
          <w:divBdr>
            <w:top w:val="none" w:sz="0" w:space="0" w:color="auto"/>
            <w:left w:val="none" w:sz="0" w:space="0" w:color="auto"/>
            <w:bottom w:val="none" w:sz="0" w:space="0" w:color="auto"/>
            <w:right w:val="none" w:sz="0" w:space="0" w:color="auto"/>
          </w:divBdr>
        </w:div>
        <w:div w:id="2090232256">
          <w:marLeft w:val="360"/>
          <w:marRight w:val="0"/>
          <w:marTop w:val="200"/>
          <w:marBottom w:val="0"/>
          <w:divBdr>
            <w:top w:val="none" w:sz="0" w:space="0" w:color="auto"/>
            <w:left w:val="none" w:sz="0" w:space="0" w:color="auto"/>
            <w:bottom w:val="none" w:sz="0" w:space="0" w:color="auto"/>
            <w:right w:val="none" w:sz="0" w:space="0" w:color="auto"/>
          </w:divBdr>
        </w:div>
        <w:div w:id="562369475">
          <w:marLeft w:val="1080"/>
          <w:marRight w:val="0"/>
          <w:marTop w:val="100"/>
          <w:marBottom w:val="0"/>
          <w:divBdr>
            <w:top w:val="none" w:sz="0" w:space="0" w:color="auto"/>
            <w:left w:val="none" w:sz="0" w:space="0" w:color="auto"/>
            <w:bottom w:val="none" w:sz="0" w:space="0" w:color="auto"/>
            <w:right w:val="none" w:sz="0" w:space="0" w:color="auto"/>
          </w:divBdr>
        </w:div>
        <w:div w:id="268314978">
          <w:marLeft w:val="1080"/>
          <w:marRight w:val="0"/>
          <w:marTop w:val="100"/>
          <w:marBottom w:val="0"/>
          <w:divBdr>
            <w:top w:val="none" w:sz="0" w:space="0" w:color="auto"/>
            <w:left w:val="none" w:sz="0" w:space="0" w:color="auto"/>
            <w:bottom w:val="none" w:sz="0" w:space="0" w:color="auto"/>
            <w:right w:val="none" w:sz="0" w:space="0" w:color="auto"/>
          </w:divBdr>
        </w:div>
        <w:div w:id="2008089634">
          <w:marLeft w:val="1080"/>
          <w:marRight w:val="0"/>
          <w:marTop w:val="100"/>
          <w:marBottom w:val="0"/>
          <w:divBdr>
            <w:top w:val="none" w:sz="0" w:space="0" w:color="auto"/>
            <w:left w:val="none" w:sz="0" w:space="0" w:color="auto"/>
            <w:bottom w:val="none" w:sz="0" w:space="0" w:color="auto"/>
            <w:right w:val="none" w:sz="0" w:space="0" w:color="auto"/>
          </w:divBdr>
        </w:div>
        <w:div w:id="587693617">
          <w:marLeft w:val="1080"/>
          <w:marRight w:val="0"/>
          <w:marTop w:val="100"/>
          <w:marBottom w:val="0"/>
          <w:divBdr>
            <w:top w:val="none" w:sz="0" w:space="0" w:color="auto"/>
            <w:left w:val="none" w:sz="0" w:space="0" w:color="auto"/>
            <w:bottom w:val="none" w:sz="0" w:space="0" w:color="auto"/>
            <w:right w:val="none" w:sz="0" w:space="0" w:color="auto"/>
          </w:divBdr>
        </w:div>
        <w:div w:id="1779442600">
          <w:marLeft w:val="1080"/>
          <w:marRight w:val="0"/>
          <w:marTop w:val="100"/>
          <w:marBottom w:val="0"/>
          <w:divBdr>
            <w:top w:val="none" w:sz="0" w:space="0" w:color="auto"/>
            <w:left w:val="none" w:sz="0" w:space="0" w:color="auto"/>
            <w:bottom w:val="none" w:sz="0" w:space="0" w:color="auto"/>
            <w:right w:val="none" w:sz="0" w:space="0" w:color="auto"/>
          </w:divBdr>
        </w:div>
      </w:divsChild>
    </w:div>
    <w:div w:id="124126274">
      <w:bodyDiv w:val="1"/>
      <w:marLeft w:val="0"/>
      <w:marRight w:val="0"/>
      <w:marTop w:val="0"/>
      <w:marBottom w:val="0"/>
      <w:divBdr>
        <w:top w:val="none" w:sz="0" w:space="0" w:color="auto"/>
        <w:left w:val="none" w:sz="0" w:space="0" w:color="auto"/>
        <w:bottom w:val="none" w:sz="0" w:space="0" w:color="auto"/>
        <w:right w:val="none" w:sz="0" w:space="0" w:color="auto"/>
      </w:divBdr>
      <w:divsChild>
        <w:div w:id="1461729765">
          <w:marLeft w:val="360"/>
          <w:marRight w:val="0"/>
          <w:marTop w:val="200"/>
          <w:marBottom w:val="0"/>
          <w:divBdr>
            <w:top w:val="none" w:sz="0" w:space="0" w:color="auto"/>
            <w:left w:val="none" w:sz="0" w:space="0" w:color="auto"/>
            <w:bottom w:val="none" w:sz="0" w:space="0" w:color="auto"/>
            <w:right w:val="none" w:sz="0" w:space="0" w:color="auto"/>
          </w:divBdr>
        </w:div>
        <w:div w:id="1241909282">
          <w:marLeft w:val="360"/>
          <w:marRight w:val="0"/>
          <w:marTop w:val="200"/>
          <w:marBottom w:val="0"/>
          <w:divBdr>
            <w:top w:val="none" w:sz="0" w:space="0" w:color="auto"/>
            <w:left w:val="none" w:sz="0" w:space="0" w:color="auto"/>
            <w:bottom w:val="none" w:sz="0" w:space="0" w:color="auto"/>
            <w:right w:val="none" w:sz="0" w:space="0" w:color="auto"/>
          </w:divBdr>
        </w:div>
        <w:div w:id="1212496414">
          <w:marLeft w:val="360"/>
          <w:marRight w:val="0"/>
          <w:marTop w:val="200"/>
          <w:marBottom w:val="0"/>
          <w:divBdr>
            <w:top w:val="none" w:sz="0" w:space="0" w:color="auto"/>
            <w:left w:val="none" w:sz="0" w:space="0" w:color="auto"/>
            <w:bottom w:val="none" w:sz="0" w:space="0" w:color="auto"/>
            <w:right w:val="none" w:sz="0" w:space="0" w:color="auto"/>
          </w:divBdr>
        </w:div>
        <w:div w:id="614287058">
          <w:marLeft w:val="360"/>
          <w:marRight w:val="0"/>
          <w:marTop w:val="200"/>
          <w:marBottom w:val="0"/>
          <w:divBdr>
            <w:top w:val="none" w:sz="0" w:space="0" w:color="auto"/>
            <w:left w:val="none" w:sz="0" w:space="0" w:color="auto"/>
            <w:bottom w:val="none" w:sz="0" w:space="0" w:color="auto"/>
            <w:right w:val="none" w:sz="0" w:space="0" w:color="auto"/>
          </w:divBdr>
        </w:div>
      </w:divsChild>
    </w:div>
    <w:div w:id="338431402">
      <w:bodyDiv w:val="1"/>
      <w:marLeft w:val="0"/>
      <w:marRight w:val="0"/>
      <w:marTop w:val="0"/>
      <w:marBottom w:val="0"/>
      <w:divBdr>
        <w:top w:val="none" w:sz="0" w:space="0" w:color="auto"/>
        <w:left w:val="none" w:sz="0" w:space="0" w:color="auto"/>
        <w:bottom w:val="none" w:sz="0" w:space="0" w:color="auto"/>
        <w:right w:val="none" w:sz="0" w:space="0" w:color="auto"/>
      </w:divBdr>
      <w:divsChild>
        <w:div w:id="1031682796">
          <w:marLeft w:val="360"/>
          <w:marRight w:val="0"/>
          <w:marTop w:val="200"/>
          <w:marBottom w:val="0"/>
          <w:divBdr>
            <w:top w:val="none" w:sz="0" w:space="0" w:color="auto"/>
            <w:left w:val="none" w:sz="0" w:space="0" w:color="auto"/>
            <w:bottom w:val="none" w:sz="0" w:space="0" w:color="auto"/>
            <w:right w:val="none" w:sz="0" w:space="0" w:color="auto"/>
          </w:divBdr>
        </w:div>
      </w:divsChild>
    </w:div>
    <w:div w:id="417798977">
      <w:bodyDiv w:val="1"/>
      <w:marLeft w:val="0"/>
      <w:marRight w:val="0"/>
      <w:marTop w:val="0"/>
      <w:marBottom w:val="0"/>
      <w:divBdr>
        <w:top w:val="none" w:sz="0" w:space="0" w:color="auto"/>
        <w:left w:val="none" w:sz="0" w:space="0" w:color="auto"/>
        <w:bottom w:val="none" w:sz="0" w:space="0" w:color="auto"/>
        <w:right w:val="none" w:sz="0" w:space="0" w:color="auto"/>
      </w:divBdr>
      <w:divsChild>
        <w:div w:id="1145316091">
          <w:marLeft w:val="360"/>
          <w:marRight w:val="0"/>
          <w:marTop w:val="200"/>
          <w:marBottom w:val="0"/>
          <w:divBdr>
            <w:top w:val="none" w:sz="0" w:space="0" w:color="auto"/>
            <w:left w:val="none" w:sz="0" w:space="0" w:color="auto"/>
            <w:bottom w:val="none" w:sz="0" w:space="0" w:color="auto"/>
            <w:right w:val="none" w:sz="0" w:space="0" w:color="auto"/>
          </w:divBdr>
        </w:div>
        <w:div w:id="380253342">
          <w:marLeft w:val="360"/>
          <w:marRight w:val="0"/>
          <w:marTop w:val="200"/>
          <w:marBottom w:val="0"/>
          <w:divBdr>
            <w:top w:val="none" w:sz="0" w:space="0" w:color="auto"/>
            <w:left w:val="none" w:sz="0" w:space="0" w:color="auto"/>
            <w:bottom w:val="none" w:sz="0" w:space="0" w:color="auto"/>
            <w:right w:val="none" w:sz="0" w:space="0" w:color="auto"/>
          </w:divBdr>
        </w:div>
        <w:div w:id="914707766">
          <w:marLeft w:val="360"/>
          <w:marRight w:val="0"/>
          <w:marTop w:val="200"/>
          <w:marBottom w:val="0"/>
          <w:divBdr>
            <w:top w:val="none" w:sz="0" w:space="0" w:color="auto"/>
            <w:left w:val="none" w:sz="0" w:space="0" w:color="auto"/>
            <w:bottom w:val="none" w:sz="0" w:space="0" w:color="auto"/>
            <w:right w:val="none" w:sz="0" w:space="0" w:color="auto"/>
          </w:divBdr>
        </w:div>
        <w:div w:id="966622771">
          <w:marLeft w:val="360"/>
          <w:marRight w:val="0"/>
          <w:marTop w:val="200"/>
          <w:marBottom w:val="0"/>
          <w:divBdr>
            <w:top w:val="none" w:sz="0" w:space="0" w:color="auto"/>
            <w:left w:val="none" w:sz="0" w:space="0" w:color="auto"/>
            <w:bottom w:val="none" w:sz="0" w:space="0" w:color="auto"/>
            <w:right w:val="none" w:sz="0" w:space="0" w:color="auto"/>
          </w:divBdr>
        </w:div>
      </w:divsChild>
    </w:div>
    <w:div w:id="425426588">
      <w:bodyDiv w:val="1"/>
      <w:marLeft w:val="0"/>
      <w:marRight w:val="0"/>
      <w:marTop w:val="0"/>
      <w:marBottom w:val="0"/>
      <w:divBdr>
        <w:top w:val="none" w:sz="0" w:space="0" w:color="auto"/>
        <w:left w:val="none" w:sz="0" w:space="0" w:color="auto"/>
        <w:bottom w:val="none" w:sz="0" w:space="0" w:color="auto"/>
        <w:right w:val="none" w:sz="0" w:space="0" w:color="auto"/>
      </w:divBdr>
      <w:divsChild>
        <w:div w:id="1365982551">
          <w:marLeft w:val="360"/>
          <w:marRight w:val="0"/>
          <w:marTop w:val="200"/>
          <w:marBottom w:val="0"/>
          <w:divBdr>
            <w:top w:val="none" w:sz="0" w:space="0" w:color="auto"/>
            <w:left w:val="none" w:sz="0" w:space="0" w:color="auto"/>
            <w:bottom w:val="none" w:sz="0" w:space="0" w:color="auto"/>
            <w:right w:val="none" w:sz="0" w:space="0" w:color="auto"/>
          </w:divBdr>
        </w:div>
        <w:div w:id="1968655314">
          <w:marLeft w:val="360"/>
          <w:marRight w:val="0"/>
          <w:marTop w:val="200"/>
          <w:marBottom w:val="0"/>
          <w:divBdr>
            <w:top w:val="none" w:sz="0" w:space="0" w:color="auto"/>
            <w:left w:val="none" w:sz="0" w:space="0" w:color="auto"/>
            <w:bottom w:val="none" w:sz="0" w:space="0" w:color="auto"/>
            <w:right w:val="none" w:sz="0" w:space="0" w:color="auto"/>
          </w:divBdr>
        </w:div>
        <w:div w:id="1745445074">
          <w:marLeft w:val="360"/>
          <w:marRight w:val="0"/>
          <w:marTop w:val="200"/>
          <w:marBottom w:val="0"/>
          <w:divBdr>
            <w:top w:val="none" w:sz="0" w:space="0" w:color="auto"/>
            <w:left w:val="none" w:sz="0" w:space="0" w:color="auto"/>
            <w:bottom w:val="none" w:sz="0" w:space="0" w:color="auto"/>
            <w:right w:val="none" w:sz="0" w:space="0" w:color="auto"/>
          </w:divBdr>
        </w:div>
        <w:div w:id="1797720206">
          <w:marLeft w:val="360"/>
          <w:marRight w:val="0"/>
          <w:marTop w:val="200"/>
          <w:marBottom w:val="0"/>
          <w:divBdr>
            <w:top w:val="none" w:sz="0" w:space="0" w:color="auto"/>
            <w:left w:val="none" w:sz="0" w:space="0" w:color="auto"/>
            <w:bottom w:val="none" w:sz="0" w:space="0" w:color="auto"/>
            <w:right w:val="none" w:sz="0" w:space="0" w:color="auto"/>
          </w:divBdr>
        </w:div>
        <w:div w:id="1268586318">
          <w:marLeft w:val="360"/>
          <w:marRight w:val="0"/>
          <w:marTop w:val="200"/>
          <w:marBottom w:val="0"/>
          <w:divBdr>
            <w:top w:val="none" w:sz="0" w:space="0" w:color="auto"/>
            <w:left w:val="none" w:sz="0" w:space="0" w:color="auto"/>
            <w:bottom w:val="none" w:sz="0" w:space="0" w:color="auto"/>
            <w:right w:val="none" w:sz="0" w:space="0" w:color="auto"/>
          </w:divBdr>
        </w:div>
      </w:divsChild>
    </w:div>
    <w:div w:id="426385050">
      <w:bodyDiv w:val="1"/>
      <w:marLeft w:val="0"/>
      <w:marRight w:val="0"/>
      <w:marTop w:val="0"/>
      <w:marBottom w:val="0"/>
      <w:divBdr>
        <w:top w:val="none" w:sz="0" w:space="0" w:color="auto"/>
        <w:left w:val="none" w:sz="0" w:space="0" w:color="auto"/>
        <w:bottom w:val="none" w:sz="0" w:space="0" w:color="auto"/>
        <w:right w:val="none" w:sz="0" w:space="0" w:color="auto"/>
      </w:divBdr>
      <w:divsChild>
        <w:div w:id="2136677983">
          <w:marLeft w:val="360"/>
          <w:marRight w:val="0"/>
          <w:marTop w:val="200"/>
          <w:marBottom w:val="0"/>
          <w:divBdr>
            <w:top w:val="none" w:sz="0" w:space="0" w:color="auto"/>
            <w:left w:val="none" w:sz="0" w:space="0" w:color="auto"/>
            <w:bottom w:val="none" w:sz="0" w:space="0" w:color="auto"/>
            <w:right w:val="none" w:sz="0" w:space="0" w:color="auto"/>
          </w:divBdr>
        </w:div>
        <w:div w:id="1172522845">
          <w:marLeft w:val="360"/>
          <w:marRight w:val="0"/>
          <w:marTop w:val="200"/>
          <w:marBottom w:val="0"/>
          <w:divBdr>
            <w:top w:val="none" w:sz="0" w:space="0" w:color="auto"/>
            <w:left w:val="none" w:sz="0" w:space="0" w:color="auto"/>
            <w:bottom w:val="none" w:sz="0" w:space="0" w:color="auto"/>
            <w:right w:val="none" w:sz="0" w:space="0" w:color="auto"/>
          </w:divBdr>
        </w:div>
        <w:div w:id="952707866">
          <w:marLeft w:val="360"/>
          <w:marRight w:val="0"/>
          <w:marTop w:val="200"/>
          <w:marBottom w:val="0"/>
          <w:divBdr>
            <w:top w:val="none" w:sz="0" w:space="0" w:color="auto"/>
            <w:left w:val="none" w:sz="0" w:space="0" w:color="auto"/>
            <w:bottom w:val="none" w:sz="0" w:space="0" w:color="auto"/>
            <w:right w:val="none" w:sz="0" w:space="0" w:color="auto"/>
          </w:divBdr>
        </w:div>
        <w:div w:id="1822499888">
          <w:marLeft w:val="360"/>
          <w:marRight w:val="0"/>
          <w:marTop w:val="200"/>
          <w:marBottom w:val="0"/>
          <w:divBdr>
            <w:top w:val="none" w:sz="0" w:space="0" w:color="auto"/>
            <w:left w:val="none" w:sz="0" w:space="0" w:color="auto"/>
            <w:bottom w:val="none" w:sz="0" w:space="0" w:color="auto"/>
            <w:right w:val="none" w:sz="0" w:space="0" w:color="auto"/>
          </w:divBdr>
        </w:div>
        <w:div w:id="1645698780">
          <w:marLeft w:val="360"/>
          <w:marRight w:val="0"/>
          <w:marTop w:val="200"/>
          <w:marBottom w:val="0"/>
          <w:divBdr>
            <w:top w:val="none" w:sz="0" w:space="0" w:color="auto"/>
            <w:left w:val="none" w:sz="0" w:space="0" w:color="auto"/>
            <w:bottom w:val="none" w:sz="0" w:space="0" w:color="auto"/>
            <w:right w:val="none" w:sz="0" w:space="0" w:color="auto"/>
          </w:divBdr>
        </w:div>
        <w:div w:id="292566888">
          <w:marLeft w:val="360"/>
          <w:marRight w:val="0"/>
          <w:marTop w:val="200"/>
          <w:marBottom w:val="0"/>
          <w:divBdr>
            <w:top w:val="none" w:sz="0" w:space="0" w:color="auto"/>
            <w:left w:val="none" w:sz="0" w:space="0" w:color="auto"/>
            <w:bottom w:val="none" w:sz="0" w:space="0" w:color="auto"/>
            <w:right w:val="none" w:sz="0" w:space="0" w:color="auto"/>
          </w:divBdr>
        </w:div>
      </w:divsChild>
    </w:div>
    <w:div w:id="555552646">
      <w:bodyDiv w:val="1"/>
      <w:marLeft w:val="0"/>
      <w:marRight w:val="0"/>
      <w:marTop w:val="0"/>
      <w:marBottom w:val="0"/>
      <w:divBdr>
        <w:top w:val="none" w:sz="0" w:space="0" w:color="auto"/>
        <w:left w:val="none" w:sz="0" w:space="0" w:color="auto"/>
        <w:bottom w:val="none" w:sz="0" w:space="0" w:color="auto"/>
        <w:right w:val="none" w:sz="0" w:space="0" w:color="auto"/>
      </w:divBdr>
      <w:divsChild>
        <w:div w:id="979454190">
          <w:marLeft w:val="360"/>
          <w:marRight w:val="0"/>
          <w:marTop w:val="200"/>
          <w:marBottom w:val="0"/>
          <w:divBdr>
            <w:top w:val="none" w:sz="0" w:space="0" w:color="auto"/>
            <w:left w:val="none" w:sz="0" w:space="0" w:color="auto"/>
            <w:bottom w:val="none" w:sz="0" w:space="0" w:color="auto"/>
            <w:right w:val="none" w:sz="0" w:space="0" w:color="auto"/>
          </w:divBdr>
        </w:div>
        <w:div w:id="1382557829">
          <w:marLeft w:val="360"/>
          <w:marRight w:val="0"/>
          <w:marTop w:val="200"/>
          <w:marBottom w:val="0"/>
          <w:divBdr>
            <w:top w:val="none" w:sz="0" w:space="0" w:color="auto"/>
            <w:left w:val="none" w:sz="0" w:space="0" w:color="auto"/>
            <w:bottom w:val="none" w:sz="0" w:space="0" w:color="auto"/>
            <w:right w:val="none" w:sz="0" w:space="0" w:color="auto"/>
          </w:divBdr>
        </w:div>
        <w:div w:id="1007975357">
          <w:marLeft w:val="360"/>
          <w:marRight w:val="0"/>
          <w:marTop w:val="200"/>
          <w:marBottom w:val="0"/>
          <w:divBdr>
            <w:top w:val="none" w:sz="0" w:space="0" w:color="auto"/>
            <w:left w:val="none" w:sz="0" w:space="0" w:color="auto"/>
            <w:bottom w:val="none" w:sz="0" w:space="0" w:color="auto"/>
            <w:right w:val="none" w:sz="0" w:space="0" w:color="auto"/>
          </w:divBdr>
        </w:div>
      </w:divsChild>
    </w:div>
    <w:div w:id="764300742">
      <w:bodyDiv w:val="1"/>
      <w:marLeft w:val="0"/>
      <w:marRight w:val="0"/>
      <w:marTop w:val="0"/>
      <w:marBottom w:val="0"/>
      <w:divBdr>
        <w:top w:val="none" w:sz="0" w:space="0" w:color="auto"/>
        <w:left w:val="none" w:sz="0" w:space="0" w:color="auto"/>
        <w:bottom w:val="none" w:sz="0" w:space="0" w:color="auto"/>
        <w:right w:val="none" w:sz="0" w:space="0" w:color="auto"/>
      </w:divBdr>
      <w:divsChild>
        <w:div w:id="211815974">
          <w:marLeft w:val="360"/>
          <w:marRight w:val="0"/>
          <w:marTop w:val="200"/>
          <w:marBottom w:val="0"/>
          <w:divBdr>
            <w:top w:val="none" w:sz="0" w:space="0" w:color="auto"/>
            <w:left w:val="none" w:sz="0" w:space="0" w:color="auto"/>
            <w:bottom w:val="none" w:sz="0" w:space="0" w:color="auto"/>
            <w:right w:val="none" w:sz="0" w:space="0" w:color="auto"/>
          </w:divBdr>
        </w:div>
        <w:div w:id="1120420209">
          <w:marLeft w:val="360"/>
          <w:marRight w:val="0"/>
          <w:marTop w:val="200"/>
          <w:marBottom w:val="0"/>
          <w:divBdr>
            <w:top w:val="none" w:sz="0" w:space="0" w:color="auto"/>
            <w:left w:val="none" w:sz="0" w:space="0" w:color="auto"/>
            <w:bottom w:val="none" w:sz="0" w:space="0" w:color="auto"/>
            <w:right w:val="none" w:sz="0" w:space="0" w:color="auto"/>
          </w:divBdr>
        </w:div>
        <w:div w:id="608661804">
          <w:marLeft w:val="1080"/>
          <w:marRight w:val="0"/>
          <w:marTop w:val="100"/>
          <w:marBottom w:val="0"/>
          <w:divBdr>
            <w:top w:val="none" w:sz="0" w:space="0" w:color="auto"/>
            <w:left w:val="none" w:sz="0" w:space="0" w:color="auto"/>
            <w:bottom w:val="none" w:sz="0" w:space="0" w:color="auto"/>
            <w:right w:val="none" w:sz="0" w:space="0" w:color="auto"/>
          </w:divBdr>
        </w:div>
        <w:div w:id="953367314">
          <w:marLeft w:val="1080"/>
          <w:marRight w:val="0"/>
          <w:marTop w:val="100"/>
          <w:marBottom w:val="0"/>
          <w:divBdr>
            <w:top w:val="none" w:sz="0" w:space="0" w:color="auto"/>
            <w:left w:val="none" w:sz="0" w:space="0" w:color="auto"/>
            <w:bottom w:val="none" w:sz="0" w:space="0" w:color="auto"/>
            <w:right w:val="none" w:sz="0" w:space="0" w:color="auto"/>
          </w:divBdr>
        </w:div>
        <w:div w:id="1526092331">
          <w:marLeft w:val="360"/>
          <w:marRight w:val="0"/>
          <w:marTop w:val="200"/>
          <w:marBottom w:val="0"/>
          <w:divBdr>
            <w:top w:val="none" w:sz="0" w:space="0" w:color="auto"/>
            <w:left w:val="none" w:sz="0" w:space="0" w:color="auto"/>
            <w:bottom w:val="none" w:sz="0" w:space="0" w:color="auto"/>
            <w:right w:val="none" w:sz="0" w:space="0" w:color="auto"/>
          </w:divBdr>
        </w:div>
        <w:div w:id="769395624">
          <w:marLeft w:val="1080"/>
          <w:marRight w:val="0"/>
          <w:marTop w:val="100"/>
          <w:marBottom w:val="0"/>
          <w:divBdr>
            <w:top w:val="none" w:sz="0" w:space="0" w:color="auto"/>
            <w:left w:val="none" w:sz="0" w:space="0" w:color="auto"/>
            <w:bottom w:val="none" w:sz="0" w:space="0" w:color="auto"/>
            <w:right w:val="none" w:sz="0" w:space="0" w:color="auto"/>
          </w:divBdr>
        </w:div>
        <w:div w:id="1373534241">
          <w:marLeft w:val="1080"/>
          <w:marRight w:val="0"/>
          <w:marTop w:val="100"/>
          <w:marBottom w:val="0"/>
          <w:divBdr>
            <w:top w:val="none" w:sz="0" w:space="0" w:color="auto"/>
            <w:left w:val="none" w:sz="0" w:space="0" w:color="auto"/>
            <w:bottom w:val="none" w:sz="0" w:space="0" w:color="auto"/>
            <w:right w:val="none" w:sz="0" w:space="0" w:color="auto"/>
          </w:divBdr>
        </w:div>
        <w:div w:id="883175932">
          <w:marLeft w:val="1800"/>
          <w:marRight w:val="0"/>
          <w:marTop w:val="100"/>
          <w:marBottom w:val="0"/>
          <w:divBdr>
            <w:top w:val="none" w:sz="0" w:space="0" w:color="auto"/>
            <w:left w:val="none" w:sz="0" w:space="0" w:color="auto"/>
            <w:bottom w:val="none" w:sz="0" w:space="0" w:color="auto"/>
            <w:right w:val="none" w:sz="0" w:space="0" w:color="auto"/>
          </w:divBdr>
        </w:div>
        <w:div w:id="538057678">
          <w:marLeft w:val="1800"/>
          <w:marRight w:val="0"/>
          <w:marTop w:val="100"/>
          <w:marBottom w:val="0"/>
          <w:divBdr>
            <w:top w:val="none" w:sz="0" w:space="0" w:color="auto"/>
            <w:left w:val="none" w:sz="0" w:space="0" w:color="auto"/>
            <w:bottom w:val="none" w:sz="0" w:space="0" w:color="auto"/>
            <w:right w:val="none" w:sz="0" w:space="0" w:color="auto"/>
          </w:divBdr>
        </w:div>
        <w:div w:id="1107775848">
          <w:marLeft w:val="360"/>
          <w:marRight w:val="0"/>
          <w:marTop w:val="200"/>
          <w:marBottom w:val="0"/>
          <w:divBdr>
            <w:top w:val="none" w:sz="0" w:space="0" w:color="auto"/>
            <w:left w:val="none" w:sz="0" w:space="0" w:color="auto"/>
            <w:bottom w:val="none" w:sz="0" w:space="0" w:color="auto"/>
            <w:right w:val="none" w:sz="0" w:space="0" w:color="auto"/>
          </w:divBdr>
        </w:div>
      </w:divsChild>
    </w:div>
    <w:div w:id="1207639554">
      <w:bodyDiv w:val="1"/>
      <w:marLeft w:val="0"/>
      <w:marRight w:val="0"/>
      <w:marTop w:val="0"/>
      <w:marBottom w:val="0"/>
      <w:divBdr>
        <w:top w:val="none" w:sz="0" w:space="0" w:color="auto"/>
        <w:left w:val="none" w:sz="0" w:space="0" w:color="auto"/>
        <w:bottom w:val="none" w:sz="0" w:space="0" w:color="auto"/>
        <w:right w:val="none" w:sz="0" w:space="0" w:color="auto"/>
      </w:divBdr>
    </w:div>
    <w:div w:id="1488283834">
      <w:bodyDiv w:val="1"/>
      <w:marLeft w:val="0"/>
      <w:marRight w:val="0"/>
      <w:marTop w:val="0"/>
      <w:marBottom w:val="0"/>
      <w:divBdr>
        <w:top w:val="none" w:sz="0" w:space="0" w:color="auto"/>
        <w:left w:val="none" w:sz="0" w:space="0" w:color="auto"/>
        <w:bottom w:val="none" w:sz="0" w:space="0" w:color="auto"/>
        <w:right w:val="none" w:sz="0" w:space="0" w:color="auto"/>
      </w:divBdr>
      <w:divsChild>
        <w:div w:id="973369230">
          <w:marLeft w:val="360"/>
          <w:marRight w:val="0"/>
          <w:marTop w:val="200"/>
          <w:marBottom w:val="0"/>
          <w:divBdr>
            <w:top w:val="none" w:sz="0" w:space="0" w:color="auto"/>
            <w:left w:val="none" w:sz="0" w:space="0" w:color="auto"/>
            <w:bottom w:val="none" w:sz="0" w:space="0" w:color="auto"/>
            <w:right w:val="none" w:sz="0" w:space="0" w:color="auto"/>
          </w:divBdr>
        </w:div>
        <w:div w:id="1675261471">
          <w:marLeft w:val="360"/>
          <w:marRight w:val="0"/>
          <w:marTop w:val="200"/>
          <w:marBottom w:val="0"/>
          <w:divBdr>
            <w:top w:val="none" w:sz="0" w:space="0" w:color="auto"/>
            <w:left w:val="none" w:sz="0" w:space="0" w:color="auto"/>
            <w:bottom w:val="none" w:sz="0" w:space="0" w:color="auto"/>
            <w:right w:val="none" w:sz="0" w:space="0" w:color="auto"/>
          </w:divBdr>
        </w:div>
        <w:div w:id="1090003354">
          <w:marLeft w:val="1080"/>
          <w:marRight w:val="0"/>
          <w:marTop w:val="100"/>
          <w:marBottom w:val="0"/>
          <w:divBdr>
            <w:top w:val="none" w:sz="0" w:space="0" w:color="auto"/>
            <w:left w:val="none" w:sz="0" w:space="0" w:color="auto"/>
            <w:bottom w:val="none" w:sz="0" w:space="0" w:color="auto"/>
            <w:right w:val="none" w:sz="0" w:space="0" w:color="auto"/>
          </w:divBdr>
        </w:div>
        <w:div w:id="108086581">
          <w:marLeft w:val="1800"/>
          <w:marRight w:val="0"/>
          <w:marTop w:val="100"/>
          <w:marBottom w:val="0"/>
          <w:divBdr>
            <w:top w:val="none" w:sz="0" w:space="0" w:color="auto"/>
            <w:left w:val="none" w:sz="0" w:space="0" w:color="auto"/>
            <w:bottom w:val="none" w:sz="0" w:space="0" w:color="auto"/>
            <w:right w:val="none" w:sz="0" w:space="0" w:color="auto"/>
          </w:divBdr>
        </w:div>
        <w:div w:id="627013440">
          <w:marLeft w:val="1080"/>
          <w:marRight w:val="0"/>
          <w:marTop w:val="100"/>
          <w:marBottom w:val="0"/>
          <w:divBdr>
            <w:top w:val="none" w:sz="0" w:space="0" w:color="auto"/>
            <w:left w:val="none" w:sz="0" w:space="0" w:color="auto"/>
            <w:bottom w:val="none" w:sz="0" w:space="0" w:color="auto"/>
            <w:right w:val="none" w:sz="0" w:space="0" w:color="auto"/>
          </w:divBdr>
        </w:div>
        <w:div w:id="2121603283">
          <w:marLeft w:val="1080"/>
          <w:marRight w:val="0"/>
          <w:marTop w:val="100"/>
          <w:marBottom w:val="0"/>
          <w:divBdr>
            <w:top w:val="none" w:sz="0" w:space="0" w:color="auto"/>
            <w:left w:val="none" w:sz="0" w:space="0" w:color="auto"/>
            <w:bottom w:val="none" w:sz="0" w:space="0" w:color="auto"/>
            <w:right w:val="none" w:sz="0" w:space="0" w:color="auto"/>
          </w:divBdr>
        </w:div>
      </w:divsChild>
    </w:div>
    <w:div w:id="1529610689">
      <w:bodyDiv w:val="1"/>
      <w:marLeft w:val="0"/>
      <w:marRight w:val="0"/>
      <w:marTop w:val="0"/>
      <w:marBottom w:val="0"/>
      <w:divBdr>
        <w:top w:val="none" w:sz="0" w:space="0" w:color="auto"/>
        <w:left w:val="none" w:sz="0" w:space="0" w:color="auto"/>
        <w:bottom w:val="none" w:sz="0" w:space="0" w:color="auto"/>
        <w:right w:val="none" w:sz="0" w:space="0" w:color="auto"/>
      </w:divBdr>
      <w:divsChild>
        <w:div w:id="2090805050">
          <w:marLeft w:val="360"/>
          <w:marRight w:val="0"/>
          <w:marTop w:val="200"/>
          <w:marBottom w:val="0"/>
          <w:divBdr>
            <w:top w:val="none" w:sz="0" w:space="0" w:color="auto"/>
            <w:left w:val="none" w:sz="0" w:space="0" w:color="auto"/>
            <w:bottom w:val="none" w:sz="0" w:space="0" w:color="auto"/>
            <w:right w:val="none" w:sz="0" w:space="0" w:color="auto"/>
          </w:divBdr>
        </w:div>
        <w:div w:id="2140107986">
          <w:marLeft w:val="360"/>
          <w:marRight w:val="0"/>
          <w:marTop w:val="200"/>
          <w:marBottom w:val="0"/>
          <w:divBdr>
            <w:top w:val="none" w:sz="0" w:space="0" w:color="auto"/>
            <w:left w:val="none" w:sz="0" w:space="0" w:color="auto"/>
            <w:bottom w:val="none" w:sz="0" w:space="0" w:color="auto"/>
            <w:right w:val="none" w:sz="0" w:space="0" w:color="auto"/>
          </w:divBdr>
        </w:div>
        <w:div w:id="1947036465">
          <w:marLeft w:val="360"/>
          <w:marRight w:val="0"/>
          <w:marTop w:val="200"/>
          <w:marBottom w:val="0"/>
          <w:divBdr>
            <w:top w:val="none" w:sz="0" w:space="0" w:color="auto"/>
            <w:left w:val="none" w:sz="0" w:space="0" w:color="auto"/>
            <w:bottom w:val="none" w:sz="0" w:space="0" w:color="auto"/>
            <w:right w:val="none" w:sz="0" w:space="0" w:color="auto"/>
          </w:divBdr>
        </w:div>
        <w:div w:id="109250146">
          <w:marLeft w:val="360"/>
          <w:marRight w:val="0"/>
          <w:marTop w:val="200"/>
          <w:marBottom w:val="0"/>
          <w:divBdr>
            <w:top w:val="none" w:sz="0" w:space="0" w:color="auto"/>
            <w:left w:val="none" w:sz="0" w:space="0" w:color="auto"/>
            <w:bottom w:val="none" w:sz="0" w:space="0" w:color="auto"/>
            <w:right w:val="none" w:sz="0" w:space="0" w:color="auto"/>
          </w:divBdr>
        </w:div>
        <w:div w:id="1294751984">
          <w:marLeft w:val="360"/>
          <w:marRight w:val="0"/>
          <w:marTop w:val="200"/>
          <w:marBottom w:val="0"/>
          <w:divBdr>
            <w:top w:val="none" w:sz="0" w:space="0" w:color="auto"/>
            <w:left w:val="none" w:sz="0" w:space="0" w:color="auto"/>
            <w:bottom w:val="none" w:sz="0" w:space="0" w:color="auto"/>
            <w:right w:val="none" w:sz="0" w:space="0" w:color="auto"/>
          </w:divBdr>
        </w:div>
        <w:div w:id="252325428">
          <w:marLeft w:val="360"/>
          <w:marRight w:val="0"/>
          <w:marTop w:val="200"/>
          <w:marBottom w:val="0"/>
          <w:divBdr>
            <w:top w:val="none" w:sz="0" w:space="0" w:color="auto"/>
            <w:left w:val="none" w:sz="0" w:space="0" w:color="auto"/>
            <w:bottom w:val="none" w:sz="0" w:space="0" w:color="auto"/>
            <w:right w:val="none" w:sz="0" w:space="0" w:color="auto"/>
          </w:divBdr>
        </w:div>
        <w:div w:id="2093159981">
          <w:marLeft w:val="360"/>
          <w:marRight w:val="0"/>
          <w:marTop w:val="200"/>
          <w:marBottom w:val="0"/>
          <w:divBdr>
            <w:top w:val="none" w:sz="0" w:space="0" w:color="auto"/>
            <w:left w:val="none" w:sz="0" w:space="0" w:color="auto"/>
            <w:bottom w:val="none" w:sz="0" w:space="0" w:color="auto"/>
            <w:right w:val="none" w:sz="0" w:space="0" w:color="auto"/>
          </w:divBdr>
        </w:div>
      </w:divsChild>
    </w:div>
    <w:div w:id="1579316745">
      <w:bodyDiv w:val="1"/>
      <w:marLeft w:val="0"/>
      <w:marRight w:val="0"/>
      <w:marTop w:val="0"/>
      <w:marBottom w:val="0"/>
      <w:divBdr>
        <w:top w:val="none" w:sz="0" w:space="0" w:color="auto"/>
        <w:left w:val="none" w:sz="0" w:space="0" w:color="auto"/>
        <w:bottom w:val="none" w:sz="0" w:space="0" w:color="auto"/>
        <w:right w:val="none" w:sz="0" w:space="0" w:color="auto"/>
      </w:divBdr>
      <w:divsChild>
        <w:div w:id="1492716067">
          <w:marLeft w:val="360"/>
          <w:marRight w:val="0"/>
          <w:marTop w:val="200"/>
          <w:marBottom w:val="0"/>
          <w:divBdr>
            <w:top w:val="none" w:sz="0" w:space="0" w:color="auto"/>
            <w:left w:val="none" w:sz="0" w:space="0" w:color="auto"/>
            <w:bottom w:val="none" w:sz="0" w:space="0" w:color="auto"/>
            <w:right w:val="none" w:sz="0" w:space="0" w:color="auto"/>
          </w:divBdr>
        </w:div>
        <w:div w:id="619843594">
          <w:marLeft w:val="360"/>
          <w:marRight w:val="0"/>
          <w:marTop w:val="200"/>
          <w:marBottom w:val="0"/>
          <w:divBdr>
            <w:top w:val="none" w:sz="0" w:space="0" w:color="auto"/>
            <w:left w:val="none" w:sz="0" w:space="0" w:color="auto"/>
            <w:bottom w:val="none" w:sz="0" w:space="0" w:color="auto"/>
            <w:right w:val="none" w:sz="0" w:space="0" w:color="auto"/>
          </w:divBdr>
        </w:div>
        <w:div w:id="21588931">
          <w:marLeft w:val="1080"/>
          <w:marRight w:val="0"/>
          <w:marTop w:val="100"/>
          <w:marBottom w:val="0"/>
          <w:divBdr>
            <w:top w:val="none" w:sz="0" w:space="0" w:color="auto"/>
            <w:left w:val="none" w:sz="0" w:space="0" w:color="auto"/>
            <w:bottom w:val="none" w:sz="0" w:space="0" w:color="auto"/>
            <w:right w:val="none" w:sz="0" w:space="0" w:color="auto"/>
          </w:divBdr>
        </w:div>
        <w:div w:id="7106630">
          <w:marLeft w:val="1080"/>
          <w:marRight w:val="0"/>
          <w:marTop w:val="100"/>
          <w:marBottom w:val="0"/>
          <w:divBdr>
            <w:top w:val="none" w:sz="0" w:space="0" w:color="auto"/>
            <w:left w:val="none" w:sz="0" w:space="0" w:color="auto"/>
            <w:bottom w:val="none" w:sz="0" w:space="0" w:color="auto"/>
            <w:right w:val="none" w:sz="0" w:space="0" w:color="auto"/>
          </w:divBdr>
        </w:div>
        <w:div w:id="549271696">
          <w:marLeft w:val="360"/>
          <w:marRight w:val="0"/>
          <w:marTop w:val="200"/>
          <w:marBottom w:val="0"/>
          <w:divBdr>
            <w:top w:val="none" w:sz="0" w:space="0" w:color="auto"/>
            <w:left w:val="none" w:sz="0" w:space="0" w:color="auto"/>
            <w:bottom w:val="none" w:sz="0" w:space="0" w:color="auto"/>
            <w:right w:val="none" w:sz="0" w:space="0" w:color="auto"/>
          </w:divBdr>
        </w:div>
        <w:div w:id="1829856689">
          <w:marLeft w:val="1080"/>
          <w:marRight w:val="0"/>
          <w:marTop w:val="100"/>
          <w:marBottom w:val="0"/>
          <w:divBdr>
            <w:top w:val="none" w:sz="0" w:space="0" w:color="auto"/>
            <w:left w:val="none" w:sz="0" w:space="0" w:color="auto"/>
            <w:bottom w:val="none" w:sz="0" w:space="0" w:color="auto"/>
            <w:right w:val="none" w:sz="0" w:space="0" w:color="auto"/>
          </w:divBdr>
        </w:div>
        <w:div w:id="958796980">
          <w:marLeft w:val="1080"/>
          <w:marRight w:val="0"/>
          <w:marTop w:val="100"/>
          <w:marBottom w:val="0"/>
          <w:divBdr>
            <w:top w:val="none" w:sz="0" w:space="0" w:color="auto"/>
            <w:left w:val="none" w:sz="0" w:space="0" w:color="auto"/>
            <w:bottom w:val="none" w:sz="0" w:space="0" w:color="auto"/>
            <w:right w:val="none" w:sz="0" w:space="0" w:color="auto"/>
          </w:divBdr>
        </w:div>
        <w:div w:id="1233932474">
          <w:marLeft w:val="360"/>
          <w:marRight w:val="0"/>
          <w:marTop w:val="200"/>
          <w:marBottom w:val="0"/>
          <w:divBdr>
            <w:top w:val="none" w:sz="0" w:space="0" w:color="auto"/>
            <w:left w:val="none" w:sz="0" w:space="0" w:color="auto"/>
            <w:bottom w:val="none" w:sz="0" w:space="0" w:color="auto"/>
            <w:right w:val="none" w:sz="0" w:space="0" w:color="auto"/>
          </w:divBdr>
        </w:div>
        <w:div w:id="1592592327">
          <w:marLeft w:val="1080"/>
          <w:marRight w:val="0"/>
          <w:marTop w:val="100"/>
          <w:marBottom w:val="0"/>
          <w:divBdr>
            <w:top w:val="none" w:sz="0" w:space="0" w:color="auto"/>
            <w:left w:val="none" w:sz="0" w:space="0" w:color="auto"/>
            <w:bottom w:val="none" w:sz="0" w:space="0" w:color="auto"/>
            <w:right w:val="none" w:sz="0" w:space="0" w:color="auto"/>
          </w:divBdr>
        </w:div>
        <w:div w:id="1421365796">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exasvitransition.org/component/weblinks/?task=weblink.go&amp;catid=18:good-websites-to-learn-about-transition-planning-in-texas&amp;id=3:navigate-life-texas-transition-to-adulthood" TargetMode="External"/><Relationship Id="rId18" Type="http://schemas.openxmlformats.org/officeDocument/2006/relationships/hyperlink" Target="http://www.texasprojectfirst.org/node/6" TargetMode="External"/><Relationship Id="rId26" Type="http://schemas.openxmlformats.org/officeDocument/2006/relationships/hyperlink" Target="https://texasvitransition.org/component/weblinks/?task=weblink.go&amp;catid=20:transition-websites-specifically-related-to-students-with-visual-impairments-blindness-and-deafblindness&amp;id=14:careerconnect-for-job-seekers-who-are-blind-or-visually-impaired-american-foundation-for-the-blind" TargetMode="External"/><Relationship Id="rId39" Type="http://schemas.openxmlformats.org/officeDocument/2006/relationships/hyperlink" Target="http://www.austinlighthouse.org/" TargetMode="External"/><Relationship Id="rId21" Type="http://schemas.openxmlformats.org/officeDocument/2006/relationships/hyperlink" Target="https://texasvitransition.org/component/weblinks/?task=weblink.go&amp;catid=19:national-websites-about-transition-planning&amp;id=11:national-center-on-secondary-education-and-transition" TargetMode="External"/><Relationship Id="rId34" Type="http://schemas.openxmlformats.org/officeDocument/2006/relationships/hyperlink" Target="http://www.twc.state.tx.us/jobseekers/criss-cole-rehabilitation-center" TargetMode="External"/><Relationship Id="rId42" Type="http://schemas.openxmlformats.org/officeDocument/2006/relationships/hyperlink" Target="http://www.tylerlighthouse.org/" TargetMode="External"/><Relationship Id="rId47" Type="http://schemas.openxmlformats.org/officeDocument/2006/relationships/hyperlink" Target="http://www.lighthousefortheblind.org/" TargetMode="External"/><Relationship Id="rId50" Type="http://schemas.openxmlformats.org/officeDocument/2006/relationships/hyperlink" Target="http://www.acbtexas.org/" TargetMode="External"/><Relationship Id="rId55" Type="http://schemas.openxmlformats.org/officeDocument/2006/relationships/hyperlink" Target="http://texaschargers.or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exasprojectfirst.org/node/203" TargetMode="External"/><Relationship Id="rId29" Type="http://schemas.openxmlformats.org/officeDocument/2006/relationships/hyperlink" Target="https://texasvitransition.org/component/weblinks/?task=weblink.go&amp;catid=20:transition-websites-specifically-related-to-students-with-visual-impairments-blindness-and-deafblindness&amp;id=17:transition-for-youth-with-visual-impairments-perkins-elearning" TargetMode="External"/><Relationship Id="rId11" Type="http://schemas.openxmlformats.org/officeDocument/2006/relationships/hyperlink" Target="mailto:lavingnee@tsbvi.edu" TargetMode="External"/><Relationship Id="rId24" Type="http://schemas.openxmlformats.org/officeDocument/2006/relationships/hyperlink" Target="https://texasvitransition.org/component/weblinks/?task=weblink.go&amp;catid=19:national-websites-about-transition-planning&amp;id=13:life-after-ieps" TargetMode="External"/><Relationship Id="rId32" Type="http://schemas.openxmlformats.org/officeDocument/2006/relationships/hyperlink" Target="https://hhs.texas.gov/hhs-services" TargetMode="External"/><Relationship Id="rId37" Type="http://schemas.openxmlformats.org/officeDocument/2006/relationships/hyperlink" Target="https://dcmp.org/" TargetMode="External"/><Relationship Id="rId40" Type="http://schemas.openxmlformats.org/officeDocument/2006/relationships/hyperlink" Target="http://www.beaconwf.com/" TargetMode="External"/><Relationship Id="rId45" Type="http://schemas.openxmlformats.org/officeDocument/2006/relationships/hyperlink" Target="https://www.salighthouse.org/" TargetMode="External"/><Relationship Id="rId53" Type="http://schemas.openxmlformats.org/officeDocument/2006/relationships/hyperlink" Target="http://www.dbmat-tx.org/"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www.texasprojectfirst.org/node/28" TargetMode="External"/><Relationship Id="rId4" Type="http://schemas.openxmlformats.org/officeDocument/2006/relationships/webSettings" Target="webSettings.xml"/><Relationship Id="rId9" Type="http://schemas.openxmlformats.org/officeDocument/2006/relationships/hyperlink" Target="http://www.tsbvi.edu" TargetMode="External"/><Relationship Id="rId14" Type="http://schemas.openxmlformats.org/officeDocument/2006/relationships/hyperlink" Target="https://texasvitransition.org/component/weblinks/?task=weblink.go&amp;catid=18:good-websites-to-learn-about-transition-planning-in-texas&amp;id=4:pathways-to-adulthood-texas-parent-to-parent" TargetMode="External"/><Relationship Id="rId22" Type="http://schemas.openxmlformats.org/officeDocument/2006/relationships/hyperlink" Target="https://texasvitransition.org/component/weblinks/?task=weblink.go&amp;catid=19:national-websites-about-transition-planning&amp;id=60:planned-lifetime-advocacy-network-plan" TargetMode="External"/><Relationship Id="rId27" Type="http://schemas.openxmlformats.org/officeDocument/2006/relationships/hyperlink" Target="https://texasvitransition.org/component/weblinks/?task=weblink.go&amp;catid=20:transition-websites-specifically-related-to-students-with-visual-impairments-blindness-and-deafblindness&amp;id=15:expanded-core-curriculum-american-foundation-for-the-blind" TargetMode="External"/><Relationship Id="rId30" Type="http://schemas.openxmlformats.org/officeDocument/2006/relationships/hyperlink" Target="https://texasvitransition.org/component/weblinks/?task=weblink.go&amp;catid=19:national-websites-about-transition-planning&amp;id=61:ncdb-library" TargetMode="External"/><Relationship Id="rId35" Type="http://schemas.openxmlformats.org/officeDocument/2006/relationships/hyperlink" Target="http://www.twc.state.tx.us/directory-workforce-solutions-offices-services-0" TargetMode="External"/><Relationship Id="rId43" Type="http://schemas.openxmlformats.org/officeDocument/2006/relationships/hyperlink" Target="https://lighthousefw.org/" TargetMode="External"/><Relationship Id="rId48" Type="http://schemas.openxmlformats.org/officeDocument/2006/relationships/hyperlink" Target="https://www.tsl.texas.gov/tbp/index.html" TargetMode="External"/><Relationship Id="rId56" Type="http://schemas.openxmlformats.org/officeDocument/2006/relationships/hyperlink" Target="https://www.txp2p.org/" TargetMode="External"/><Relationship Id="rId8" Type="http://schemas.openxmlformats.org/officeDocument/2006/relationships/image" Target="media/image1.png"/><Relationship Id="rId51" Type="http://schemas.openxmlformats.org/officeDocument/2006/relationships/hyperlink" Target="http://www.dbctx.org/" TargetMode="External"/><Relationship Id="rId3" Type="http://schemas.openxmlformats.org/officeDocument/2006/relationships/settings" Target="settings.xml"/><Relationship Id="rId12" Type="http://schemas.openxmlformats.org/officeDocument/2006/relationships/hyperlink" Target="https://texasvitransition.org/component/weblinks/?task=weblink.go&amp;catid=18:good-websites-to-learn-about-transition-planning-in-texas&amp;id=2:texas-education-agency-tea-secondary-transition-guidance" TargetMode="External"/><Relationship Id="rId17" Type="http://schemas.openxmlformats.org/officeDocument/2006/relationships/hyperlink" Target="http://www.texasprojectfirst.org/node/225" TargetMode="External"/><Relationship Id="rId25" Type="http://schemas.openxmlformats.org/officeDocument/2006/relationships/hyperlink" Target="https://texasvitransition.org/component/weblinks/?task=weblink.go&amp;catid=19:national-websites-about-transition-planning&amp;id=63:transition-transition-services-transition-planning-wrights-law" TargetMode="External"/><Relationship Id="rId33" Type="http://schemas.openxmlformats.org/officeDocument/2006/relationships/hyperlink" Target="http://www.twc.state.tx.us/jobseekers/vocational-rehabilitation-services" TargetMode="External"/><Relationship Id="rId38" Type="http://schemas.openxmlformats.org/officeDocument/2006/relationships/hyperlink" Target="https://www.learningally.org/CollegeSuccess" TargetMode="External"/><Relationship Id="rId46" Type="http://schemas.openxmlformats.org/officeDocument/2006/relationships/hyperlink" Target="http://www.stlb.net/" TargetMode="External"/><Relationship Id="rId59" Type="http://schemas.openxmlformats.org/officeDocument/2006/relationships/fontTable" Target="fontTable.xml"/><Relationship Id="rId20" Type="http://schemas.openxmlformats.org/officeDocument/2006/relationships/hyperlink" Target="https://texasvitransition.org/component/weblinks/?task=weblink.go&amp;catid=19:national-websites-about-transition-planning&amp;id=10:national-technical-assistance-center-on-transition-ntact" TargetMode="External"/><Relationship Id="rId41" Type="http://schemas.openxmlformats.org/officeDocument/2006/relationships/hyperlink" Target="https://www.dallaslighthouse.org/" TargetMode="External"/><Relationship Id="rId54" Type="http://schemas.openxmlformats.org/officeDocument/2006/relationships/hyperlink" Target="https://www.tapvi.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xasvitransition.org/component/weblinks/?task=weblink.go&amp;catid=18:good-websites-to-learn-about-transition-planning-in-texas&amp;id=8:texas-project-first-transition-and-the-future" TargetMode="External"/><Relationship Id="rId23" Type="http://schemas.openxmlformats.org/officeDocument/2006/relationships/hyperlink" Target="https://texasvitransition.org/component/weblinks/?task=weblink.go&amp;catid=19:national-websites-about-transition-planning&amp;id=12:pacer-s-national-parent-center-on-transition-and-employment" TargetMode="External"/><Relationship Id="rId28" Type="http://schemas.openxmlformats.org/officeDocument/2006/relationships/hyperlink" Target="https://texasvitransition.org/component/weblinks/?task=weblink.go&amp;catid=20:transition-websites-specifically-related-to-students-with-visual-impairments-blindness-and-deafblindness&amp;id=16:resources-for-working-national-federation-of-the-blind" TargetMode="External"/><Relationship Id="rId36" Type="http://schemas.openxmlformats.org/officeDocument/2006/relationships/hyperlink" Target="http://www.afb.org/info/programs-and-services/center-on-vision-loss/12" TargetMode="External"/><Relationship Id="rId49" Type="http://schemas.openxmlformats.org/officeDocument/2006/relationships/hyperlink" Target="http://www.touchbasecenter.org/" TargetMode="External"/><Relationship Id="rId57" Type="http://schemas.openxmlformats.org/officeDocument/2006/relationships/hyperlink" Target="https://www.enhancedvision.com/low-vision-resources/texas-low-vision-resources.html" TargetMode="External"/><Relationship Id="rId10" Type="http://schemas.openxmlformats.org/officeDocument/2006/relationships/hyperlink" Target="mailto:wileyd@tsbvi.edu" TargetMode="External"/><Relationship Id="rId31" Type="http://schemas.openxmlformats.org/officeDocument/2006/relationships/hyperlink" Target="https://hhs.texas.gov/services/disability/long-term-care-people-medical-or-physical-disabilities" TargetMode="External"/><Relationship Id="rId44" Type="http://schemas.openxmlformats.org/officeDocument/2006/relationships/hyperlink" Target="http://www.houstonlighthouse.org/" TargetMode="External"/><Relationship Id="rId52" Type="http://schemas.openxmlformats.org/officeDocument/2006/relationships/hyperlink" Target="https://www.nfbtx.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2020-09-16T16:08:00Z</dcterms:created>
  <dcterms:modified xsi:type="dcterms:W3CDTF">2020-09-24T16:07:00Z</dcterms:modified>
</cp:coreProperties>
</file>