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861714"/>
          <w:sz w:val="40"/>
          <w:szCs w:val="40"/>
        </w:rPr>
      </w:pPr>
      <w:r w:rsidDel="00000000" w:rsidR="00000000" w:rsidRPr="00000000">
        <w:rPr>
          <w:rFonts w:ascii="Arial" w:cs="Arial" w:eastAsia="Arial" w:hAnsi="Arial"/>
          <w:color w:val="861714"/>
          <w:sz w:val="40"/>
          <w:szCs w:val="40"/>
          <w:rtl w:val="0"/>
        </w:rPr>
        <w:t xml:space="preserve">Texas School for the Blind and Visually Impaired</w:t>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0</wp:posOffset>
            </wp:positionV>
            <wp:extent cx="865505" cy="914400"/>
            <wp:effectExtent b="0" l="0" r="0" t="0"/>
            <wp:wrapSquare wrapText="bothSides" distB="0" distT="0" distL="114300" distR="114300"/>
            <wp:docPr descr="Description: C:\Users\hurstk\Pictures\TSBVIColorlogo.jpg" id="6" name="image1.jpg"/>
            <a:graphic>
              <a:graphicData uri="http://schemas.openxmlformats.org/drawingml/2006/picture">
                <pic:pic>
                  <pic:nvPicPr>
                    <pic:cNvPr descr="Description: C:\Users\hurstk\Pictures\TSBVIColorlogo.jpg" id="0" name="image1.jpg"/>
                    <pic:cNvPicPr preferRelativeResize="0"/>
                  </pic:nvPicPr>
                  <pic:blipFill>
                    <a:blip r:embed="rId7"/>
                    <a:srcRect b="0" l="0" r="0" t="0"/>
                    <a:stretch>
                      <a:fillRect/>
                    </a:stretch>
                  </pic:blipFill>
                  <pic:spPr>
                    <a:xfrm>
                      <a:off x="0" y="0"/>
                      <a:ext cx="865505" cy="9144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861714"/>
          <w:sz w:val="32"/>
          <w:szCs w:val="32"/>
        </w:rPr>
      </w:pPr>
      <w:r w:rsidDel="00000000" w:rsidR="00000000" w:rsidRPr="00000000">
        <w:rPr>
          <w:rFonts w:ascii="Arial" w:cs="Arial" w:eastAsia="Arial" w:hAnsi="Arial"/>
          <w:color w:val="861714"/>
          <w:sz w:val="32"/>
          <w:szCs w:val="32"/>
          <w:rtl w:val="0"/>
        </w:rPr>
        <w:t xml:space="preserve">Outreach Programs</w:t>
      </w:r>
    </w:p>
    <w:p w:rsidR="00000000" w:rsidDel="00000000" w:rsidP="00000000" w:rsidRDefault="00000000" w:rsidRPr="00000000" w14:paraId="00000003">
      <w:pPr>
        <w:spacing w:after="120" w:before="120" w:lineRule="auto"/>
        <w:rPr>
          <w:sz w:val="28"/>
          <w:szCs w:val="28"/>
        </w:rPr>
      </w:pPr>
      <w:hyperlink r:id="rId8">
        <w:r w:rsidDel="00000000" w:rsidR="00000000" w:rsidRPr="00000000">
          <w:rPr>
            <w:color w:val="0000ff"/>
            <w:sz w:val="28"/>
            <w:szCs w:val="28"/>
            <w:u w:val="single"/>
            <w:rtl w:val="0"/>
          </w:rPr>
          <w:t xml:space="preserve">www.tsbvi.edu</w:t>
        </w:r>
      </w:hyperlink>
      <w:r w:rsidDel="00000000" w:rsidR="00000000" w:rsidRPr="00000000">
        <w:rPr>
          <w:sz w:val="28"/>
          <w:szCs w:val="28"/>
          <w:rtl w:val="0"/>
        </w:rPr>
        <w:t xml:space="preserve"> | 512-454-8631| 1100 W. 45</w:t>
      </w:r>
      <w:r w:rsidDel="00000000" w:rsidR="00000000" w:rsidRPr="00000000">
        <w:rPr>
          <w:sz w:val="28"/>
          <w:szCs w:val="28"/>
          <w:vertAlign w:val="superscript"/>
          <w:rtl w:val="0"/>
        </w:rPr>
        <w:t xml:space="preserve">th</w:t>
      </w:r>
      <w:r w:rsidDel="00000000" w:rsidR="00000000" w:rsidRPr="00000000">
        <w:rPr>
          <w:sz w:val="28"/>
          <w:szCs w:val="28"/>
          <w:rtl w:val="0"/>
        </w:rPr>
        <w:t xml:space="preserve"> St. | Austin, Texas 78756</w:t>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76200</wp:posOffset>
                </wp:positionV>
                <wp:extent cx="0" cy="12700"/>
                <wp:effectExtent b="0" l="0" r="0" t="0"/>
                <wp:wrapNone/>
                <wp:docPr id="5" name=""/>
                <a:graphic>
                  <a:graphicData uri="http://schemas.microsoft.com/office/word/2010/wordprocessingShape">
                    <wps:wsp>
                      <wps:cNvCnPr/>
                      <wps:spPr>
                        <a:xfrm>
                          <a:off x="2405290" y="3780000"/>
                          <a:ext cx="5881421" cy="0"/>
                        </a:xfrm>
                        <a:prstGeom prst="straightConnector1">
                          <a:avLst/>
                        </a:prstGeom>
                        <a:noFill/>
                        <a:ln cap="flat" cmpd="sng" w="9525">
                          <a:solidFill>
                            <a:srgbClr val="99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76200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pStyle w:val="Title"/>
        <w:keepNext w:val="1"/>
        <w:keepLines w:val="1"/>
        <w:spacing w:before="480" w:lineRule="auto"/>
        <w:rPr>
          <w:rFonts w:ascii="Arial" w:cs="Arial" w:eastAsia="Arial" w:hAnsi="Arial"/>
          <w:b w:val="1"/>
          <w:color w:val="861714"/>
          <w:sz w:val="40"/>
          <w:szCs w:val="40"/>
        </w:rPr>
      </w:pPr>
      <w:bookmarkStart w:colFirst="0" w:colLast="0" w:name="_heading=h.c9d0nef7woiz" w:id="0"/>
      <w:bookmarkEnd w:id="0"/>
      <w:r w:rsidDel="00000000" w:rsidR="00000000" w:rsidRPr="00000000">
        <w:rPr>
          <w:rFonts w:ascii="Arial" w:cs="Arial" w:eastAsia="Arial" w:hAnsi="Arial"/>
          <w:b w:val="1"/>
          <w:color w:val="861714"/>
          <w:sz w:val="40"/>
          <w:szCs w:val="40"/>
          <w:rtl w:val="0"/>
        </w:rPr>
        <w:t xml:space="preserve">Partnering for Empowerment: TSBVI Outreach is Here for YOU!</w:t>
      </w:r>
    </w:p>
    <w:p w:rsidR="00000000" w:rsidDel="00000000" w:rsidP="00000000" w:rsidRDefault="00000000" w:rsidRPr="00000000" w14:paraId="00000006">
      <w:pPr>
        <w:pStyle w:val="Subtitle"/>
        <w:spacing w:after="0" w:line="240" w:lineRule="auto"/>
        <w:rPr>
          <w:rFonts w:ascii="Arial" w:cs="Arial" w:eastAsia="Arial" w:hAnsi="Arial"/>
          <w:i w:val="0"/>
          <w:color w:val="000000"/>
          <w:sz w:val="30"/>
          <w:szCs w:val="30"/>
        </w:rPr>
      </w:pPr>
      <w:bookmarkStart w:colFirst="0" w:colLast="0" w:name="_heading=h.ytpt9tqgmwdq" w:id="1"/>
      <w:bookmarkEnd w:id="1"/>
      <w:r w:rsidDel="00000000" w:rsidR="00000000" w:rsidRPr="00000000">
        <w:rPr>
          <w:rFonts w:ascii="Arial" w:cs="Arial" w:eastAsia="Arial" w:hAnsi="Arial"/>
          <w:i w:val="0"/>
          <w:color w:val="000000"/>
          <w:sz w:val="30"/>
          <w:szCs w:val="30"/>
          <w:rtl w:val="0"/>
        </w:rPr>
        <w:t xml:space="preserve">Texas School for the Blind and Visually Impaired </w:t>
      </w:r>
    </w:p>
    <w:p w:rsidR="00000000" w:rsidDel="00000000" w:rsidP="00000000" w:rsidRDefault="00000000" w:rsidRPr="00000000" w14:paraId="00000007">
      <w:pPr>
        <w:pStyle w:val="Subtitle"/>
        <w:spacing w:after="0" w:line="240" w:lineRule="auto"/>
        <w:rPr>
          <w:rFonts w:ascii="Arial" w:cs="Arial" w:eastAsia="Arial" w:hAnsi="Arial"/>
          <w:i w:val="0"/>
          <w:color w:val="000000"/>
          <w:sz w:val="30"/>
          <w:szCs w:val="30"/>
        </w:rPr>
      </w:pPr>
      <w:bookmarkStart w:colFirst="0" w:colLast="0" w:name="_heading=h.qtfiwvvairj" w:id="2"/>
      <w:bookmarkEnd w:id="2"/>
      <w:r w:rsidDel="00000000" w:rsidR="00000000" w:rsidRPr="00000000">
        <w:rPr>
          <w:rFonts w:ascii="Arial" w:cs="Arial" w:eastAsia="Arial" w:hAnsi="Arial"/>
          <w:i w:val="0"/>
          <w:color w:val="000000"/>
          <w:sz w:val="30"/>
          <w:szCs w:val="30"/>
          <w:rtl w:val="0"/>
        </w:rPr>
        <w:t xml:space="preserve">Coffee Hour</w:t>
      </w:r>
    </w:p>
    <w:p w:rsidR="00000000" w:rsidDel="00000000" w:rsidP="00000000" w:rsidRDefault="00000000" w:rsidRPr="00000000" w14:paraId="00000008">
      <w:pPr>
        <w:pStyle w:val="Subtitle"/>
        <w:spacing w:after="0" w:line="240" w:lineRule="auto"/>
        <w:rPr>
          <w:rFonts w:ascii="Arial" w:cs="Arial" w:eastAsia="Arial" w:hAnsi="Arial"/>
          <w:i w:val="0"/>
          <w:color w:val="000000"/>
          <w:sz w:val="30"/>
          <w:szCs w:val="30"/>
        </w:rPr>
      </w:pPr>
      <w:bookmarkStart w:colFirst="0" w:colLast="0" w:name="_heading=h.za1u2ufpdgzv" w:id="3"/>
      <w:bookmarkEnd w:id="3"/>
      <w:r w:rsidDel="00000000" w:rsidR="00000000" w:rsidRPr="00000000">
        <w:rPr>
          <w:rFonts w:ascii="Arial" w:cs="Arial" w:eastAsia="Arial" w:hAnsi="Arial"/>
          <w:i w:val="0"/>
          <w:color w:val="000000"/>
          <w:sz w:val="30"/>
          <w:szCs w:val="30"/>
          <w:rtl w:val="0"/>
        </w:rPr>
        <w:t xml:space="preserve">August 18, 2025</w:t>
      </w:r>
    </w:p>
    <w:p w:rsidR="00000000" w:rsidDel="00000000" w:rsidP="00000000" w:rsidRDefault="00000000" w:rsidRPr="00000000" w14:paraId="00000009">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pStyle w:val="Heading1"/>
        <w:spacing w:before="480" w:line="240" w:lineRule="auto"/>
        <w:rPr>
          <w:rFonts w:ascii="Arial" w:cs="Arial" w:eastAsia="Arial" w:hAnsi="Arial"/>
          <w:b w:val="1"/>
          <w:color w:val="000000"/>
          <w:sz w:val="30"/>
          <w:szCs w:val="30"/>
        </w:rPr>
      </w:pPr>
      <w:bookmarkStart w:colFirst="0" w:colLast="0" w:name="_heading=h.udpbmqgcsf5" w:id="4"/>
      <w:bookmarkEnd w:id="4"/>
      <w:r w:rsidDel="00000000" w:rsidR="00000000" w:rsidRPr="00000000">
        <w:rPr>
          <w:rFonts w:ascii="Arial" w:cs="Arial" w:eastAsia="Arial" w:hAnsi="Arial"/>
          <w:b w:val="1"/>
          <w:color w:val="000000"/>
          <w:sz w:val="30"/>
          <w:szCs w:val="30"/>
          <w:rtl w:val="0"/>
        </w:rPr>
        <w:t xml:space="preserve">Outreach Leadership</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Erica Cairns, Director of Outreach</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Belinda Fayard, Assistant Director </w:t>
      </w:r>
    </w:p>
    <w:p w:rsidR="00000000" w:rsidDel="00000000" w:rsidP="00000000" w:rsidRDefault="00000000" w:rsidRPr="00000000" w14:paraId="0000000D">
      <w:pPr>
        <w:pStyle w:val="Heading1"/>
        <w:spacing w:before="480" w:line="240" w:lineRule="auto"/>
        <w:rPr>
          <w:rFonts w:ascii="Arial" w:cs="Arial" w:eastAsia="Arial" w:hAnsi="Arial"/>
          <w:b w:val="1"/>
          <w:color w:val="000000"/>
          <w:sz w:val="48"/>
          <w:szCs w:val="48"/>
        </w:rPr>
      </w:pPr>
      <w:bookmarkStart w:colFirst="0" w:colLast="0" w:name="_heading=h.vooaqj815lnq" w:id="5"/>
      <w:bookmarkEnd w:id="5"/>
      <w:r w:rsidDel="00000000" w:rsidR="00000000" w:rsidRPr="00000000">
        <w:rPr>
          <w:rFonts w:ascii="Arial" w:cs="Arial" w:eastAsia="Arial" w:hAnsi="Arial"/>
          <w:b w:val="1"/>
          <w:color w:val="000000"/>
          <w:sz w:val="30"/>
          <w:szCs w:val="30"/>
          <w:rtl w:val="0"/>
        </w:rPr>
        <w:t xml:space="preserve">Cultivating Success in Every Student </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sz w:val="24"/>
          <w:szCs w:val="24"/>
          <w:rtl w:val="0"/>
        </w:rPr>
        <w:t xml:space="preserve">Eight images of students at TSBVI in scenes that demonstrate the variety of services, including grocery shopping, low vision tool use, cooking, advocacy, technology, budgeting, and communication</w:t>
      </w:r>
      <w:r w:rsidDel="00000000" w:rsidR="00000000" w:rsidRPr="00000000">
        <w:rPr>
          <w:rFonts w:ascii="Arial" w:cs="Arial" w:eastAsia="Arial" w:hAnsi="Arial"/>
          <w:rtl w:val="0"/>
        </w:rPr>
        <w:t xml:space="preserve">. </w:t>
      </w:r>
    </w:p>
    <w:p w:rsidR="00000000" w:rsidDel="00000000" w:rsidP="00000000" w:rsidRDefault="00000000" w:rsidRPr="00000000" w14:paraId="0000000F">
      <w:pPr>
        <w:pStyle w:val="Heading1"/>
        <w:spacing w:before="480" w:line="240" w:lineRule="auto"/>
        <w:rPr>
          <w:rFonts w:ascii="Arial" w:cs="Arial" w:eastAsia="Arial" w:hAnsi="Arial"/>
          <w:b w:val="1"/>
          <w:color w:val="000000"/>
          <w:sz w:val="48"/>
          <w:szCs w:val="48"/>
        </w:rPr>
      </w:pPr>
      <w:bookmarkStart w:colFirst="0" w:colLast="0" w:name="_heading=h.h5kfa4ofr1rd" w:id="6"/>
      <w:bookmarkEnd w:id="6"/>
      <w:r w:rsidDel="00000000" w:rsidR="00000000" w:rsidRPr="00000000">
        <w:rPr>
          <w:rFonts w:ascii="Arial" w:cs="Arial" w:eastAsia="Arial" w:hAnsi="Arial"/>
          <w:b w:val="1"/>
          <w:color w:val="000000"/>
          <w:sz w:val="30"/>
          <w:szCs w:val="30"/>
          <w:rtl w:val="0"/>
        </w:rPr>
        <w:t xml:space="preserve">Our Vision and Mission</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All Texas students who are blind, visually impaired, or deafblind will be empowered to lead productive and fulfilling lives.</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We serve as a leading center of expertise and resources, working in partnership with schools, families, communities, and organizations to transform educational outcomes for students, ages birth to 22, who are blind, visually impaired, or deafblind.</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b w:val="1"/>
          <w:color w:val="000000"/>
          <w:sz w:val="48"/>
          <w:szCs w:val="48"/>
        </w:rPr>
      </w:pPr>
      <w:bookmarkStart w:colFirst="0" w:colLast="0" w:name="_heading=h.7azwafliwsmr" w:id="7"/>
      <w:bookmarkEnd w:id="7"/>
      <w:r w:rsidDel="00000000" w:rsidR="00000000" w:rsidRPr="00000000">
        <w:rPr>
          <w:rFonts w:ascii="Arial" w:cs="Arial" w:eastAsia="Arial" w:hAnsi="Arial"/>
          <w:b w:val="1"/>
          <w:color w:val="000000"/>
          <w:sz w:val="30"/>
          <w:szCs w:val="30"/>
          <w:rtl w:val="0"/>
        </w:rPr>
        <w:t xml:space="preserve">Our Philosophy</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Since 1856, our goal has been to eliminate barriers through instruction in all areas of the core and expanded core curriculum.</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Our mission, established by the people of Texas through our legislature, is to serve all students in Texas through partnership with families, communities, and local educational teams.</w:t>
      </w:r>
      <w:r w:rsidDel="00000000" w:rsidR="00000000" w:rsidRPr="00000000">
        <w:rPr>
          <w:rtl w:val="0"/>
        </w:rPr>
      </w:r>
    </w:p>
    <w:p w:rsidR="00000000" w:rsidDel="00000000" w:rsidP="00000000" w:rsidRDefault="00000000" w:rsidRPr="00000000" w14:paraId="00000017">
      <w:pPr>
        <w:pStyle w:val="Heading1"/>
        <w:spacing w:before="480" w:line="240" w:lineRule="auto"/>
        <w:rPr>
          <w:rFonts w:ascii="Arial" w:cs="Arial" w:eastAsia="Arial" w:hAnsi="Arial"/>
          <w:b w:val="1"/>
          <w:color w:val="000000"/>
          <w:sz w:val="48"/>
          <w:szCs w:val="48"/>
        </w:rPr>
      </w:pPr>
      <w:bookmarkStart w:colFirst="0" w:colLast="0" w:name="_heading=h.iur00kbkhpl0" w:id="8"/>
      <w:bookmarkEnd w:id="8"/>
      <w:r w:rsidDel="00000000" w:rsidR="00000000" w:rsidRPr="00000000">
        <w:rPr>
          <w:rFonts w:ascii="Arial" w:cs="Arial" w:eastAsia="Arial" w:hAnsi="Arial"/>
          <w:b w:val="1"/>
          <w:color w:val="000000"/>
          <w:sz w:val="30"/>
          <w:szCs w:val="30"/>
          <w:rtl w:val="0"/>
        </w:rPr>
        <w:t xml:space="preserve">Outreach: Blind &amp; Low Vision Team</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19 Consultants</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Family Engagement</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Transition</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O&amp;M</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Early Childhood</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Braille and Literacy</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Assistive Technology</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Mentor Coordinator</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TX SenseAbilities</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Math and STEM</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Professional Development</w:t>
      </w:r>
      <w:r w:rsidDel="00000000" w:rsidR="00000000" w:rsidRPr="00000000">
        <w:rPr>
          <w:rtl w:val="0"/>
        </w:rPr>
      </w:r>
    </w:p>
    <w:p w:rsidR="00000000" w:rsidDel="00000000" w:rsidP="00000000" w:rsidRDefault="00000000" w:rsidRPr="00000000" w14:paraId="00000023">
      <w:pPr>
        <w:pStyle w:val="Heading1"/>
        <w:spacing w:before="480" w:line="240" w:lineRule="auto"/>
        <w:rPr>
          <w:rFonts w:ascii="Arial" w:cs="Arial" w:eastAsia="Arial" w:hAnsi="Arial"/>
          <w:b w:val="1"/>
          <w:color w:val="000000"/>
          <w:sz w:val="48"/>
          <w:szCs w:val="48"/>
        </w:rPr>
      </w:pPr>
      <w:bookmarkStart w:colFirst="0" w:colLast="0" w:name="_heading=h.5fuk6nbmg8n3" w:id="9"/>
      <w:bookmarkEnd w:id="9"/>
      <w:r w:rsidDel="00000000" w:rsidR="00000000" w:rsidRPr="00000000">
        <w:rPr>
          <w:rFonts w:ascii="Arial" w:cs="Arial" w:eastAsia="Arial" w:hAnsi="Arial"/>
          <w:b w:val="1"/>
          <w:color w:val="000000"/>
          <w:sz w:val="30"/>
          <w:szCs w:val="30"/>
          <w:rtl w:val="0"/>
        </w:rPr>
        <w:t xml:space="preserve">Outreach: The Texas Deafblind Project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7 consultants</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Family engagement</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Deafblind Mentor Coordinator</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Transition</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O&amp;M</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Early Childhood</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TDHH and TVI</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2 Interpreters</w:t>
      </w:r>
      <w:r w:rsidDel="00000000" w:rsidR="00000000" w:rsidRPr="00000000">
        <w:rPr>
          <w:rtl w:val="0"/>
        </w:rPr>
      </w:r>
    </w:p>
    <w:p w:rsidR="00000000" w:rsidDel="00000000" w:rsidP="00000000" w:rsidRDefault="00000000" w:rsidRPr="00000000" w14:paraId="0000002C">
      <w:pPr>
        <w:pStyle w:val="Heading1"/>
        <w:spacing w:before="480" w:line="240" w:lineRule="auto"/>
        <w:rPr>
          <w:rFonts w:ascii="Arial" w:cs="Arial" w:eastAsia="Arial" w:hAnsi="Arial"/>
          <w:b w:val="1"/>
          <w:color w:val="000000"/>
          <w:sz w:val="48"/>
          <w:szCs w:val="48"/>
        </w:rPr>
      </w:pPr>
      <w:bookmarkStart w:colFirst="0" w:colLast="0" w:name="_heading=h.leom6b67xw1u" w:id="10"/>
      <w:bookmarkEnd w:id="10"/>
      <w:r w:rsidDel="00000000" w:rsidR="00000000" w:rsidRPr="00000000">
        <w:rPr>
          <w:rFonts w:ascii="Arial" w:cs="Arial" w:eastAsia="Arial" w:hAnsi="Arial"/>
          <w:b w:val="1"/>
          <w:color w:val="000000"/>
          <w:sz w:val="30"/>
          <w:szCs w:val="30"/>
          <w:rtl w:val="0"/>
        </w:rPr>
        <w:t xml:space="preserve">Admin and A/V Team</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Admin Supervisor</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Travel Support</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APH Support</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Mentor Center Support</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Systems Support Specialist</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E-Learning Specialist</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4 A/V Specialists</w:t>
      </w:r>
      <w:r w:rsidDel="00000000" w:rsidR="00000000" w:rsidRPr="00000000">
        <w:rPr>
          <w:rtl w:val="0"/>
        </w:rPr>
      </w:r>
    </w:p>
    <w:p w:rsidR="00000000" w:rsidDel="00000000" w:rsidP="00000000" w:rsidRDefault="00000000" w:rsidRPr="00000000" w14:paraId="00000034">
      <w:pPr>
        <w:pStyle w:val="Heading1"/>
        <w:spacing w:before="480" w:line="240" w:lineRule="auto"/>
        <w:rPr>
          <w:rFonts w:ascii="Arial" w:cs="Arial" w:eastAsia="Arial" w:hAnsi="Arial"/>
          <w:b w:val="1"/>
          <w:color w:val="000000"/>
          <w:sz w:val="48"/>
          <w:szCs w:val="48"/>
        </w:rPr>
      </w:pPr>
      <w:bookmarkStart w:colFirst="0" w:colLast="0" w:name="_heading=h.iniinhsb6rx3" w:id="11"/>
      <w:bookmarkEnd w:id="11"/>
      <w:r w:rsidDel="00000000" w:rsidR="00000000" w:rsidRPr="00000000">
        <w:rPr>
          <w:rFonts w:ascii="Arial" w:cs="Arial" w:eastAsia="Arial" w:hAnsi="Arial"/>
          <w:b w:val="1"/>
          <w:color w:val="000000"/>
          <w:sz w:val="30"/>
          <w:szCs w:val="30"/>
          <w:rtl w:val="0"/>
        </w:rPr>
        <w:t xml:space="preserve">Overview of Services and Technical Assistance</w:t>
      </w:r>
      <w:r w:rsidDel="00000000" w:rsidR="00000000" w:rsidRPr="00000000">
        <w:rPr>
          <w:rtl w:val="0"/>
        </w:rPr>
      </w:r>
    </w:p>
    <w:p w:rsidR="00000000" w:rsidDel="00000000" w:rsidP="00000000" w:rsidRDefault="00000000" w:rsidRPr="00000000" w14:paraId="00000035">
      <w:pPr>
        <w:pStyle w:val="Heading1"/>
        <w:spacing w:before="480" w:line="240" w:lineRule="auto"/>
        <w:rPr>
          <w:rFonts w:ascii="Arial" w:cs="Arial" w:eastAsia="Arial" w:hAnsi="Arial"/>
          <w:b w:val="1"/>
          <w:color w:val="000000"/>
          <w:sz w:val="48"/>
          <w:szCs w:val="48"/>
        </w:rPr>
      </w:pPr>
      <w:bookmarkStart w:colFirst="0" w:colLast="0" w:name="_heading=h.p41g2cdui5wd" w:id="12"/>
      <w:bookmarkEnd w:id="12"/>
      <w:r w:rsidDel="00000000" w:rsidR="00000000" w:rsidRPr="00000000">
        <w:rPr>
          <w:rFonts w:ascii="Arial" w:cs="Arial" w:eastAsia="Arial" w:hAnsi="Arial"/>
          <w:b w:val="1"/>
          <w:color w:val="000000"/>
          <w:sz w:val="30"/>
          <w:szCs w:val="30"/>
          <w:rtl w:val="0"/>
        </w:rPr>
        <w:t xml:space="preserve">Conferences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SWOMA - Virtual - November 6-8, 2025</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Low Vision Conference - Austin, TX - May 2026</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Texas Focus - Round Rock, TX - June 4-6, 2026</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sz w:val="24"/>
          <w:szCs w:val="24"/>
          <w:rtl w:val="0"/>
        </w:rPr>
        <w:t xml:space="preserve">Texas Symposium on Deafblind Education - Round Rock, TX - Coming 2027!</w:t>
      </w:r>
      <w:r w:rsidDel="00000000" w:rsidR="00000000" w:rsidRPr="00000000">
        <w:rPr>
          <w:rtl w:val="0"/>
        </w:rPr>
      </w:r>
    </w:p>
    <w:p w:rsidR="00000000" w:rsidDel="00000000" w:rsidP="00000000" w:rsidRDefault="00000000" w:rsidRPr="00000000" w14:paraId="0000003A">
      <w:pPr>
        <w:pStyle w:val="Heading1"/>
        <w:spacing w:before="480" w:line="240" w:lineRule="auto"/>
        <w:rPr>
          <w:rFonts w:ascii="Arial" w:cs="Arial" w:eastAsia="Arial" w:hAnsi="Arial"/>
          <w:b w:val="1"/>
          <w:color w:val="000000"/>
          <w:sz w:val="48"/>
          <w:szCs w:val="48"/>
        </w:rPr>
      </w:pPr>
      <w:bookmarkStart w:colFirst="0" w:colLast="0" w:name="_heading=h.xjypp1w709nu" w:id="13"/>
      <w:bookmarkEnd w:id="13"/>
      <w:r w:rsidDel="00000000" w:rsidR="00000000" w:rsidRPr="00000000">
        <w:rPr>
          <w:rFonts w:ascii="Arial" w:cs="Arial" w:eastAsia="Arial" w:hAnsi="Arial"/>
          <w:b w:val="1"/>
          <w:color w:val="000000"/>
          <w:sz w:val="30"/>
          <w:szCs w:val="30"/>
          <w:rtl w:val="0"/>
        </w:rPr>
        <w:t xml:space="preserve">Part of the Plan: Trainings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Family Recharge Zone - Virtual - Aug 21, Oct 23, Jan 29, March 2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Intervener Training - Austin, TX - Oct 8-9, 2025</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Discovering the Future - Austin, TX - March 6-8, 2025</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Coffee Hour - Virtual - 1st 3 Mondays of the month - 3 pm Central</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sz w:val="24"/>
          <w:szCs w:val="24"/>
          <w:rtl w:val="0"/>
        </w:rPr>
        <w:t xml:space="preserve">Tech Tea Time - Virtual - 4th Monday of the month - 3 pm Central</w:t>
      </w:r>
      <w:r w:rsidDel="00000000" w:rsidR="00000000" w:rsidRPr="00000000">
        <w:rPr>
          <w:rtl w:val="0"/>
        </w:rPr>
      </w:r>
    </w:p>
    <w:p w:rsidR="00000000" w:rsidDel="00000000" w:rsidP="00000000" w:rsidRDefault="00000000" w:rsidRPr="00000000" w14:paraId="00000040">
      <w:pPr>
        <w:pStyle w:val="Heading1"/>
        <w:spacing w:before="480" w:line="240" w:lineRule="auto"/>
        <w:rPr>
          <w:rFonts w:ascii="Arial" w:cs="Arial" w:eastAsia="Arial" w:hAnsi="Arial"/>
          <w:b w:val="1"/>
          <w:color w:val="000000"/>
          <w:sz w:val="48"/>
          <w:szCs w:val="48"/>
        </w:rPr>
      </w:pPr>
      <w:bookmarkStart w:colFirst="0" w:colLast="0" w:name="_heading=h.czrhcgrhtzo0" w:id="14"/>
      <w:bookmarkEnd w:id="14"/>
      <w:r w:rsidDel="00000000" w:rsidR="00000000" w:rsidRPr="00000000">
        <w:rPr>
          <w:rFonts w:ascii="Arial" w:cs="Arial" w:eastAsia="Arial" w:hAnsi="Arial"/>
          <w:b w:val="1"/>
          <w:color w:val="000000"/>
          <w:sz w:val="30"/>
          <w:szCs w:val="30"/>
          <w:rtl w:val="0"/>
        </w:rPr>
        <w:t xml:space="preserve">You Ask, We Deliver: Trainings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Behavior - Your district or region - Upon Request</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Low Vision on the Road - Your district or region - Upon Request</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Active Learning - Your district or region - Upon Request</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Proficient Communicators - Your district or region - Upon Request</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sz w:val="24"/>
          <w:szCs w:val="24"/>
          <w:rtl w:val="0"/>
        </w:rPr>
        <w:t xml:space="preserve">Customized Training - Your district or region - Upon Request</w:t>
      </w:r>
      <w:r w:rsidDel="00000000" w:rsidR="00000000" w:rsidRPr="00000000">
        <w:rPr>
          <w:rtl w:val="0"/>
        </w:rPr>
      </w:r>
    </w:p>
    <w:p w:rsidR="00000000" w:rsidDel="00000000" w:rsidP="00000000" w:rsidRDefault="00000000" w:rsidRPr="00000000" w14:paraId="00000046">
      <w:pPr>
        <w:pStyle w:val="Heading1"/>
        <w:spacing w:before="480" w:line="240" w:lineRule="auto"/>
        <w:rPr>
          <w:rFonts w:ascii="Arial" w:cs="Arial" w:eastAsia="Arial" w:hAnsi="Arial"/>
          <w:b w:val="1"/>
          <w:color w:val="000000"/>
          <w:sz w:val="48"/>
          <w:szCs w:val="48"/>
        </w:rPr>
      </w:pPr>
      <w:bookmarkStart w:colFirst="0" w:colLast="0" w:name="_heading=h.bop0v0e9c1e1" w:id="15"/>
      <w:bookmarkEnd w:id="15"/>
      <w:r w:rsidDel="00000000" w:rsidR="00000000" w:rsidRPr="00000000">
        <w:rPr>
          <w:rFonts w:ascii="Arial" w:cs="Arial" w:eastAsia="Arial" w:hAnsi="Arial"/>
          <w:b w:val="1"/>
          <w:color w:val="000000"/>
          <w:sz w:val="30"/>
          <w:szCs w:val="30"/>
          <w:rtl w:val="0"/>
        </w:rPr>
        <w:t xml:space="preserve">Technical Assistance</w:t>
      </w: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General questions</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Trainings and workshops</w:t>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Resources</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Onsite consultations</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Family engagement events</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Tech loan</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Contact your ESC’s!</w:t>
      </w:r>
      <w:r w:rsidDel="00000000" w:rsidR="00000000" w:rsidRPr="00000000">
        <w:rPr>
          <w:rtl w:val="0"/>
        </w:rPr>
      </w:r>
    </w:p>
    <w:p w:rsidR="00000000" w:rsidDel="00000000" w:rsidP="00000000" w:rsidRDefault="00000000" w:rsidRPr="00000000" w14:paraId="0000004F">
      <w:pPr>
        <w:pStyle w:val="Heading1"/>
        <w:spacing w:before="480" w:line="240" w:lineRule="auto"/>
        <w:rPr>
          <w:rFonts w:ascii="Arial" w:cs="Arial" w:eastAsia="Arial" w:hAnsi="Arial"/>
          <w:b w:val="1"/>
          <w:color w:val="000000"/>
          <w:sz w:val="48"/>
          <w:szCs w:val="48"/>
        </w:rPr>
      </w:pPr>
      <w:bookmarkStart w:colFirst="0" w:colLast="0" w:name="_heading=h.9ni8kp9fjni3" w:id="16"/>
      <w:bookmarkEnd w:id="16"/>
      <w:r w:rsidDel="00000000" w:rsidR="00000000" w:rsidRPr="00000000">
        <w:rPr>
          <w:rFonts w:ascii="Arial" w:cs="Arial" w:eastAsia="Arial" w:hAnsi="Arial"/>
          <w:b w:val="1"/>
          <w:color w:val="000000"/>
          <w:sz w:val="30"/>
          <w:szCs w:val="30"/>
          <w:rtl w:val="0"/>
        </w:rPr>
        <w:t xml:space="preserve">Requesting Technical Assistance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Complete the </w:t>
      </w:r>
      <w:hyperlink r:id="rId10">
        <w:r w:rsidDel="00000000" w:rsidR="00000000" w:rsidRPr="00000000">
          <w:rPr>
            <w:rFonts w:ascii="Arial" w:cs="Arial" w:eastAsia="Arial" w:hAnsi="Arial"/>
            <w:sz w:val="24"/>
            <w:szCs w:val="24"/>
            <w:rtl w:val="0"/>
          </w:rPr>
          <w:t xml:space="preserve">TSBVI Contact Form</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A TSBVI Outreach consultant will contact you via email</w:t>
      </w:r>
      <w:r w:rsidDel="00000000" w:rsidR="00000000" w:rsidRPr="00000000">
        <w:rPr>
          <w:rtl w:val="0"/>
        </w:rPr>
      </w:r>
    </w:p>
    <w:p w:rsidR="00000000" w:rsidDel="00000000" w:rsidP="00000000" w:rsidRDefault="00000000" w:rsidRPr="00000000" w14:paraId="00000052">
      <w:pPr>
        <w:pStyle w:val="Heading2"/>
        <w:spacing w:before="360" w:line="240" w:lineRule="auto"/>
        <w:rPr>
          <w:rFonts w:ascii="Arial" w:cs="Arial" w:eastAsia="Arial" w:hAnsi="Arial"/>
          <w:b w:val="1"/>
          <w:color w:val="000000"/>
          <w:sz w:val="36"/>
          <w:szCs w:val="36"/>
        </w:rPr>
      </w:pPr>
      <w:bookmarkStart w:colFirst="0" w:colLast="0" w:name="_heading=h.dwxvoaxdhr89" w:id="17"/>
      <w:bookmarkEnd w:id="17"/>
      <w:r w:rsidDel="00000000" w:rsidR="00000000" w:rsidRPr="00000000">
        <w:rPr>
          <w:rFonts w:ascii="Arial" w:cs="Arial" w:eastAsia="Arial" w:hAnsi="Arial"/>
          <w:b w:val="1"/>
          <w:color w:val="000000"/>
          <w:sz w:val="30"/>
          <w:szCs w:val="30"/>
          <w:rtl w:val="0"/>
        </w:rPr>
        <w:t xml:space="preserve">Consultations: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 Obtain family and campus admin consent</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 A one-hour initial consultation meeting will be scheduled</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3. On-site visit</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4. Reflection meeting</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5. Consultation report</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6. Ongoing support as needed</w:t>
      </w:r>
      <w:r w:rsidDel="00000000" w:rsidR="00000000" w:rsidRPr="00000000">
        <w:rPr>
          <w:rtl w:val="0"/>
        </w:rPr>
      </w:r>
    </w:p>
    <w:p w:rsidR="00000000" w:rsidDel="00000000" w:rsidP="00000000" w:rsidRDefault="00000000" w:rsidRPr="00000000" w14:paraId="00000059">
      <w:pPr>
        <w:pStyle w:val="Heading1"/>
        <w:spacing w:before="480" w:line="240" w:lineRule="auto"/>
        <w:rPr>
          <w:rFonts w:ascii="Arial" w:cs="Arial" w:eastAsia="Arial" w:hAnsi="Arial"/>
          <w:b w:val="1"/>
          <w:color w:val="000000"/>
          <w:sz w:val="48"/>
          <w:szCs w:val="48"/>
        </w:rPr>
      </w:pPr>
      <w:bookmarkStart w:colFirst="0" w:colLast="0" w:name="_heading=h.3gvv5pcqha6o" w:id="18"/>
      <w:bookmarkEnd w:id="18"/>
      <w:r w:rsidDel="00000000" w:rsidR="00000000" w:rsidRPr="00000000">
        <w:rPr>
          <w:rFonts w:ascii="Arial" w:cs="Arial" w:eastAsia="Arial" w:hAnsi="Arial"/>
          <w:b w:val="1"/>
          <w:color w:val="000000"/>
          <w:sz w:val="30"/>
          <w:szCs w:val="30"/>
          <w:rtl w:val="0"/>
        </w:rPr>
        <w:t xml:space="preserve">American Printing House and Annual VI Registration</w:t>
      </w:r>
      <w:r w:rsidDel="00000000" w:rsidR="00000000" w:rsidRPr="00000000">
        <w:rPr>
          <w:rtl w:val="0"/>
        </w:rPr>
      </w:r>
    </w:p>
    <w:p w:rsidR="00000000" w:rsidDel="00000000" w:rsidP="00000000" w:rsidRDefault="00000000" w:rsidRPr="00000000" w14:paraId="0000005A">
      <w:pPr>
        <w:pStyle w:val="Heading1"/>
        <w:spacing w:before="480" w:line="240" w:lineRule="auto"/>
        <w:rPr>
          <w:rFonts w:ascii="Arial" w:cs="Arial" w:eastAsia="Arial" w:hAnsi="Arial"/>
          <w:b w:val="1"/>
          <w:color w:val="000000"/>
          <w:sz w:val="48"/>
          <w:szCs w:val="48"/>
        </w:rPr>
      </w:pPr>
      <w:bookmarkStart w:colFirst="0" w:colLast="0" w:name="_heading=h.o9c5zq1yr4pd" w:id="19"/>
      <w:bookmarkEnd w:id="19"/>
      <w:r w:rsidDel="00000000" w:rsidR="00000000" w:rsidRPr="00000000">
        <w:rPr>
          <w:rFonts w:ascii="Arial" w:cs="Arial" w:eastAsia="Arial" w:hAnsi="Arial"/>
          <w:b w:val="1"/>
          <w:color w:val="000000"/>
          <w:sz w:val="30"/>
          <w:szCs w:val="30"/>
          <w:rtl w:val="0"/>
        </w:rPr>
        <w:t xml:space="preserve">American Printing House for the Blind (APH) </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Innovating accessibility since 1858</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Non-Profit</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Produces educational, workplace, and independent living products</w:t>
      </w:r>
      <w:r w:rsidDel="00000000" w:rsidR="00000000" w:rsidRPr="00000000">
        <w:rPr>
          <w:rtl w:val="0"/>
        </w:rPr>
      </w:r>
    </w:p>
    <w:p w:rsidR="00000000" w:rsidDel="00000000" w:rsidP="00000000" w:rsidRDefault="00000000" w:rsidRPr="00000000" w14:paraId="0000005E">
      <w:pPr>
        <w:pStyle w:val="Heading1"/>
        <w:spacing w:before="480" w:line="240" w:lineRule="auto"/>
        <w:rPr>
          <w:rFonts w:ascii="Arial" w:cs="Arial" w:eastAsia="Arial" w:hAnsi="Arial"/>
          <w:b w:val="1"/>
          <w:color w:val="000000"/>
          <w:sz w:val="48"/>
          <w:szCs w:val="48"/>
        </w:rPr>
      </w:pPr>
      <w:bookmarkStart w:colFirst="0" w:colLast="0" w:name="_heading=h.sqd1e8tewjv" w:id="20"/>
      <w:bookmarkEnd w:id="20"/>
      <w:r w:rsidDel="00000000" w:rsidR="00000000" w:rsidRPr="00000000">
        <w:rPr>
          <w:rFonts w:ascii="Arial" w:cs="Arial" w:eastAsia="Arial" w:hAnsi="Arial"/>
          <w:b w:val="1"/>
          <w:color w:val="000000"/>
          <w:sz w:val="30"/>
          <w:szCs w:val="30"/>
          <w:rtl w:val="0"/>
        </w:rPr>
        <w:t xml:space="preserve">Annual VI Registration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January: VI Registration begins</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Every VI and DB student receiving special education services or 504</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Two separate counts for VI and DB🡪 DB students counted in both</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Funds generated based on student numbers</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All funds land in one pot for the entire state</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Fiscal agents TEA and TSBVI</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Funds used to purchase APH Quota items</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Funds are not allocated to specific students or districts.</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Purchased items are the property of the state of Texas.</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sz w:val="28"/>
          <w:szCs w:val="28"/>
        </w:rPr>
      </w:pPr>
      <w:r w:rsidDel="00000000" w:rsidR="00000000" w:rsidRPr="00000000">
        <w:rPr>
          <w:rFonts w:ascii="Arial" w:cs="Arial" w:eastAsia="Arial" w:hAnsi="Arial"/>
          <w:sz w:val="24"/>
          <w:szCs w:val="24"/>
          <w:rtl w:val="0"/>
        </w:rPr>
        <w:t xml:space="preserve">When the money runs out, that’s it!</w:t>
      </w:r>
      <w:r w:rsidDel="00000000" w:rsidR="00000000" w:rsidRPr="00000000">
        <w:rPr>
          <w:rtl w:val="0"/>
        </w:rPr>
      </w:r>
    </w:p>
    <w:p w:rsidR="00000000" w:rsidDel="00000000" w:rsidP="00000000" w:rsidRDefault="00000000" w:rsidRPr="00000000" w14:paraId="00000069">
      <w:pPr>
        <w:pStyle w:val="Heading1"/>
        <w:spacing w:before="480" w:line="240" w:lineRule="auto"/>
        <w:rPr>
          <w:rFonts w:ascii="Arial" w:cs="Arial" w:eastAsia="Arial" w:hAnsi="Arial"/>
          <w:b w:val="1"/>
          <w:color w:val="000000"/>
          <w:sz w:val="48"/>
          <w:szCs w:val="48"/>
        </w:rPr>
      </w:pPr>
      <w:bookmarkStart w:colFirst="0" w:colLast="0" w:name="_heading=h.8gyjddzeuces" w:id="21"/>
      <w:bookmarkEnd w:id="21"/>
      <w:r w:rsidDel="00000000" w:rsidR="00000000" w:rsidRPr="00000000">
        <w:rPr>
          <w:rFonts w:ascii="Arial" w:cs="Arial" w:eastAsia="Arial" w:hAnsi="Arial"/>
          <w:b w:val="1"/>
          <w:color w:val="000000"/>
          <w:sz w:val="30"/>
          <w:szCs w:val="30"/>
          <w:rtl w:val="0"/>
        </w:rPr>
        <w:t xml:space="preserve">Why Is It So Important?!</w:t>
      </w:r>
      <w:r w:rsidDel="00000000" w:rsidR="00000000" w:rsidRPr="00000000">
        <w:rPr>
          <w:rtl w:val="0"/>
        </w:rPr>
      </w:r>
    </w:p>
    <w:p w:rsidR="00000000" w:rsidDel="00000000" w:rsidP="00000000" w:rsidRDefault="00000000" w:rsidRPr="00000000" w14:paraId="0000006A">
      <w:pPr>
        <w:rPr>
          <w:rFonts w:ascii="Arial" w:cs="Arial" w:eastAsia="Arial" w:hAnsi="Arial"/>
          <w:sz w:val="28"/>
          <w:szCs w:val="28"/>
        </w:rPr>
      </w:pPr>
      <w:r w:rsidDel="00000000" w:rsidR="00000000" w:rsidRPr="00000000">
        <w:rPr>
          <w:rFonts w:ascii="Arial" w:cs="Arial" w:eastAsia="Arial" w:hAnsi="Arial"/>
          <w:sz w:val="24"/>
          <w:szCs w:val="24"/>
          <w:rtl w:val="0"/>
        </w:rPr>
        <w:t xml:space="preserve">Infographic with VI registration at the top and two arrows pointing down, one on the left and one on the right. The left arrow points to Funding, then flows to Our Students. The right arrow points to Trends, then flows to Policy</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6B">
      <w:pPr>
        <w:pStyle w:val="Heading1"/>
        <w:spacing w:before="480" w:line="240" w:lineRule="auto"/>
        <w:rPr>
          <w:rFonts w:ascii="Arial" w:cs="Arial" w:eastAsia="Arial" w:hAnsi="Arial"/>
          <w:b w:val="1"/>
          <w:color w:val="000000"/>
          <w:sz w:val="48"/>
          <w:szCs w:val="48"/>
        </w:rPr>
      </w:pPr>
      <w:bookmarkStart w:colFirst="0" w:colLast="0" w:name="_heading=h.tdrl1l9ssjph" w:id="22"/>
      <w:bookmarkEnd w:id="22"/>
      <w:r w:rsidDel="00000000" w:rsidR="00000000" w:rsidRPr="00000000">
        <w:rPr>
          <w:rFonts w:ascii="Arial" w:cs="Arial" w:eastAsia="Arial" w:hAnsi="Arial"/>
          <w:b w:val="1"/>
          <w:color w:val="000000"/>
          <w:sz w:val="30"/>
          <w:szCs w:val="30"/>
          <w:rtl w:val="0"/>
        </w:rPr>
        <w:t xml:space="preserve">APH Ordering </w:t>
      </w:r>
      <w:r w:rsidDel="00000000" w:rsidR="00000000" w:rsidRPr="00000000">
        <w:rPr>
          <w:rtl w:val="0"/>
        </w:rPr>
      </w:r>
    </w:p>
    <w:p w:rsidR="00000000" w:rsidDel="00000000" w:rsidP="00000000" w:rsidRDefault="00000000" w:rsidRPr="00000000" w14:paraId="0000006C">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Complete the form on the TSBVI Outreach APH site</w:t>
      </w:r>
    </w:p>
    <w:p w:rsidR="00000000" w:rsidDel="00000000" w:rsidP="00000000" w:rsidRDefault="00000000" w:rsidRPr="00000000" w14:paraId="0000006D">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TSBVI will process order on behalf of the TVI/District</w:t>
      </w:r>
    </w:p>
    <w:p w:rsidR="00000000" w:rsidDel="00000000" w:rsidP="00000000" w:rsidRDefault="00000000" w:rsidRPr="00000000" w14:paraId="0000006E">
      <w:pPr>
        <w:numPr>
          <w:ilvl w:val="1"/>
          <w:numId w:val="2"/>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High-cost technology requires approval from TSBVI Outreach</w:t>
      </w:r>
    </w:p>
    <w:p w:rsidR="00000000" w:rsidDel="00000000" w:rsidP="00000000" w:rsidRDefault="00000000" w:rsidRPr="00000000" w14:paraId="0000006F">
      <w:pPr>
        <w:numPr>
          <w:ilvl w:val="2"/>
          <w:numId w:val="2"/>
        </w:numP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Must be ordered for a specific student</w:t>
      </w:r>
    </w:p>
    <w:p w:rsidR="00000000" w:rsidDel="00000000" w:rsidP="00000000" w:rsidRDefault="00000000" w:rsidRPr="00000000" w14:paraId="00000070">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*Orders ship from APH directly to the district</w:t>
      </w:r>
    </w:p>
    <w:p w:rsidR="00000000" w:rsidDel="00000000" w:rsidP="00000000" w:rsidRDefault="00000000" w:rsidRPr="00000000" w14:paraId="00000071">
      <w:pPr>
        <w:pStyle w:val="Heading1"/>
        <w:spacing w:before="480" w:line="240" w:lineRule="auto"/>
        <w:rPr>
          <w:rFonts w:ascii="Arial" w:cs="Arial" w:eastAsia="Arial" w:hAnsi="Arial"/>
          <w:b w:val="1"/>
          <w:color w:val="000000"/>
          <w:sz w:val="48"/>
          <w:szCs w:val="48"/>
        </w:rPr>
      </w:pPr>
      <w:bookmarkStart w:colFirst="0" w:colLast="0" w:name="_heading=h.rtwmzfknr2e" w:id="23"/>
      <w:bookmarkEnd w:id="23"/>
      <w:r w:rsidDel="00000000" w:rsidR="00000000" w:rsidRPr="00000000">
        <w:rPr>
          <w:rFonts w:ascii="Arial" w:cs="Arial" w:eastAsia="Arial" w:hAnsi="Arial"/>
          <w:b w:val="1"/>
          <w:color w:val="000000"/>
          <w:sz w:val="30"/>
          <w:szCs w:val="30"/>
          <w:rtl w:val="0"/>
        </w:rPr>
        <w:t xml:space="preserve">APH Quota Asks</w:t>
      </w:r>
      <w:r w:rsidDel="00000000" w:rsidR="00000000" w:rsidRPr="00000000">
        <w:rPr>
          <w:rtl w:val="0"/>
        </w:rPr>
      </w:r>
    </w:p>
    <w:p w:rsidR="00000000" w:rsidDel="00000000" w:rsidP="00000000" w:rsidRDefault="00000000" w:rsidRPr="00000000" w14:paraId="00000072">
      <w:pPr>
        <w:numPr>
          <w:ilvl w:val="0"/>
          <w:numId w:val="3"/>
        </w:numPr>
        <w:spacing w:after="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Return all high-cost technology and braillers to TSBVI Outreach when no longer in use by student</w:t>
      </w:r>
    </w:p>
    <w:p w:rsidR="00000000" w:rsidDel="00000000" w:rsidP="00000000" w:rsidRDefault="00000000" w:rsidRPr="00000000" w14:paraId="00000073">
      <w:pPr>
        <w:numPr>
          <w:ilvl w:val="0"/>
          <w:numId w:val="1"/>
        </w:numPr>
        <w:spacing w:after="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Remember: Property of the State of Texas!</w:t>
      </w:r>
    </w:p>
    <w:p w:rsidR="00000000" w:rsidDel="00000000" w:rsidP="00000000" w:rsidRDefault="00000000" w:rsidRPr="00000000" w14:paraId="00000074">
      <w:pPr>
        <w:numPr>
          <w:ilvl w:val="0"/>
          <w:numId w:val="3"/>
        </w:numPr>
        <w:spacing w:after="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order materials based on students’ current needs</w:t>
      </w:r>
    </w:p>
    <w:p w:rsidR="00000000" w:rsidDel="00000000" w:rsidP="00000000" w:rsidRDefault="00000000" w:rsidRPr="00000000" w14:paraId="00000075">
      <w:pPr>
        <w:numPr>
          <w:ilvl w:val="0"/>
          <w:numId w:val="1"/>
        </w:numPr>
        <w:spacing w:after="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 not order materials to “stock” shelves for future potential need</w:t>
      </w:r>
    </w:p>
    <w:p w:rsidR="00000000" w:rsidDel="00000000" w:rsidP="00000000" w:rsidRDefault="00000000" w:rsidRPr="00000000" w14:paraId="00000076">
      <w:pPr>
        <w:pStyle w:val="Heading1"/>
        <w:spacing w:before="480" w:line="240" w:lineRule="auto"/>
        <w:rPr>
          <w:rFonts w:ascii="Arial" w:cs="Arial" w:eastAsia="Arial" w:hAnsi="Arial"/>
          <w:b w:val="1"/>
          <w:color w:val="000000"/>
          <w:sz w:val="48"/>
          <w:szCs w:val="48"/>
        </w:rPr>
      </w:pPr>
      <w:bookmarkStart w:colFirst="0" w:colLast="0" w:name="_heading=h.iu2t0ju7czxq" w:id="24"/>
      <w:bookmarkEnd w:id="24"/>
      <w:r w:rsidDel="00000000" w:rsidR="00000000" w:rsidRPr="00000000">
        <w:rPr>
          <w:rFonts w:ascii="Arial" w:cs="Arial" w:eastAsia="Arial" w:hAnsi="Arial"/>
          <w:b w:val="1"/>
          <w:color w:val="000000"/>
          <w:sz w:val="30"/>
          <w:szCs w:val="30"/>
          <w:rtl w:val="0"/>
        </w:rPr>
        <w:t xml:space="preserve">The Monarch</w:t>
      </w: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is it?!</w:t>
      </w:r>
    </w:p>
    <w:p w:rsidR="00000000" w:rsidDel="00000000" w:rsidP="00000000" w:rsidRDefault="00000000" w:rsidRPr="00000000" w14:paraId="0000007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Image of the Monarch, a 10 by 32 cell refreshable braille display.</w:t>
      </w:r>
    </w:p>
    <w:p w:rsidR="00000000" w:rsidDel="00000000" w:rsidP="00000000" w:rsidRDefault="00000000" w:rsidRPr="00000000" w14:paraId="00000079">
      <w:pPr>
        <w:pStyle w:val="Heading1"/>
        <w:spacing w:before="480" w:line="240" w:lineRule="auto"/>
        <w:rPr>
          <w:rFonts w:ascii="Arial" w:cs="Arial" w:eastAsia="Arial" w:hAnsi="Arial"/>
          <w:b w:val="1"/>
          <w:color w:val="000000"/>
          <w:sz w:val="48"/>
          <w:szCs w:val="48"/>
        </w:rPr>
      </w:pPr>
      <w:bookmarkStart w:colFirst="0" w:colLast="0" w:name="_heading=h.l331uvj9u1cq" w:id="25"/>
      <w:bookmarkEnd w:id="25"/>
      <w:r w:rsidDel="00000000" w:rsidR="00000000" w:rsidRPr="00000000">
        <w:rPr>
          <w:rFonts w:ascii="Arial" w:cs="Arial" w:eastAsia="Arial" w:hAnsi="Arial"/>
          <w:b w:val="1"/>
          <w:color w:val="000000"/>
          <w:sz w:val="30"/>
          <w:szCs w:val="30"/>
          <w:rtl w:val="0"/>
        </w:rPr>
        <w:t xml:space="preserve">TSBVI’s APH Team</w:t>
      </w: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Suzanne Slade, APH Assistant</w:t>
      </w:r>
    </w:p>
    <w:p w:rsidR="00000000" w:rsidDel="00000000" w:rsidP="00000000" w:rsidRDefault="00000000" w:rsidRPr="00000000" w14:paraId="0000007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slades@tsbvi.edu</w:t>
      </w: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512-206-9268</w:t>
      </w:r>
    </w:p>
    <w:p w:rsidR="00000000" w:rsidDel="00000000" w:rsidP="00000000" w:rsidRDefault="00000000" w:rsidRPr="00000000" w14:paraId="0000007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Carrie Gillespie, APH Assistant High-Cost Tech</w:t>
      </w:r>
    </w:p>
    <w:p w:rsidR="00000000" w:rsidDel="00000000" w:rsidP="00000000" w:rsidRDefault="00000000" w:rsidRPr="00000000" w14:paraId="0000007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gillespiec@tsbvi.edu</w:t>
      </w: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512-206-9469</w:t>
      </w:r>
    </w:p>
    <w:p w:rsidR="00000000" w:rsidDel="00000000" w:rsidP="00000000" w:rsidRDefault="00000000" w:rsidRPr="00000000" w14:paraId="00000081">
      <w:pPr>
        <w:pStyle w:val="Heading1"/>
        <w:spacing w:before="480" w:line="240" w:lineRule="auto"/>
        <w:rPr>
          <w:rFonts w:ascii="Arial" w:cs="Arial" w:eastAsia="Arial" w:hAnsi="Arial"/>
          <w:b w:val="1"/>
          <w:color w:val="000000"/>
          <w:sz w:val="48"/>
          <w:szCs w:val="48"/>
        </w:rPr>
      </w:pPr>
      <w:bookmarkStart w:colFirst="0" w:colLast="0" w:name="_heading=h.8hpec0x11u69" w:id="26"/>
      <w:bookmarkEnd w:id="26"/>
      <w:r w:rsidDel="00000000" w:rsidR="00000000" w:rsidRPr="00000000">
        <w:rPr>
          <w:rFonts w:ascii="Arial" w:cs="Arial" w:eastAsia="Arial" w:hAnsi="Arial"/>
          <w:b w:val="1"/>
          <w:color w:val="000000"/>
          <w:sz w:val="30"/>
          <w:szCs w:val="30"/>
          <w:rtl w:val="0"/>
        </w:rPr>
        <w:t xml:space="preserve">Outreach Resources</w:t>
      </w:r>
      <w:r w:rsidDel="00000000" w:rsidR="00000000" w:rsidRPr="00000000">
        <w:rPr>
          <w:rtl w:val="0"/>
        </w:rPr>
      </w:r>
    </w:p>
    <w:p w:rsidR="00000000" w:rsidDel="00000000" w:rsidP="00000000" w:rsidRDefault="00000000" w:rsidRPr="00000000" w14:paraId="00000082">
      <w:pPr>
        <w:pStyle w:val="Heading2"/>
        <w:spacing w:before="360" w:line="240" w:lineRule="auto"/>
        <w:rPr>
          <w:rFonts w:ascii="Arial" w:cs="Arial" w:eastAsia="Arial" w:hAnsi="Arial"/>
          <w:b w:val="1"/>
          <w:color w:val="000000"/>
          <w:sz w:val="30"/>
          <w:szCs w:val="30"/>
        </w:rPr>
      </w:pPr>
      <w:bookmarkStart w:colFirst="0" w:colLast="0" w:name="_heading=h.e3bcsxkpr286" w:id="27"/>
      <w:bookmarkEnd w:id="27"/>
      <w:r w:rsidDel="00000000" w:rsidR="00000000" w:rsidRPr="00000000">
        <w:rPr>
          <w:rFonts w:ascii="Arial" w:cs="Arial" w:eastAsia="Arial" w:hAnsi="Arial"/>
          <w:b w:val="1"/>
          <w:color w:val="000000"/>
          <w:sz w:val="30"/>
          <w:szCs w:val="30"/>
          <w:rtl w:val="0"/>
        </w:rPr>
        <w:t xml:space="preserve">Contacts: </w:t>
      </w:r>
    </w:p>
    <w:p w:rsidR="00000000" w:rsidDel="00000000" w:rsidP="00000000" w:rsidRDefault="00000000" w:rsidRPr="00000000" w14:paraId="0000008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Erica Cairns, Director of Outreach</w:t>
      </w:r>
    </w:p>
    <w:p w:rsidR="00000000" w:rsidDel="00000000" w:rsidP="00000000" w:rsidRDefault="00000000" w:rsidRPr="00000000" w14:paraId="00000084">
      <w:pPr>
        <w:spacing w:after="0" w:line="240" w:lineRule="auto"/>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cairnse@tsbvi.edu</w:t>
        </w:r>
      </w:hyperlink>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512-206-9242</w:t>
      </w:r>
    </w:p>
    <w:p w:rsidR="00000000" w:rsidDel="00000000" w:rsidP="00000000" w:rsidRDefault="00000000" w:rsidRPr="00000000" w14:paraId="0000008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Belinda Fayard, Assistant Director of Outreach</w:t>
      </w:r>
    </w:p>
    <w:p w:rsidR="00000000" w:rsidDel="00000000" w:rsidP="00000000" w:rsidRDefault="00000000" w:rsidRPr="00000000" w14:paraId="00000088">
      <w:pPr>
        <w:spacing w:after="0" w:line="240" w:lineRule="auto"/>
        <w:rPr>
          <w:rFonts w:ascii="Arial" w:cs="Arial" w:eastAsia="Arial" w:hAnsi="Arial"/>
          <w:sz w:val="24"/>
          <w:szCs w:val="24"/>
        </w:rPr>
      </w:pPr>
      <w:hyperlink r:id="rId12">
        <w:r w:rsidDel="00000000" w:rsidR="00000000" w:rsidRPr="00000000">
          <w:rPr>
            <w:rFonts w:ascii="Arial" w:cs="Arial" w:eastAsia="Arial" w:hAnsi="Arial"/>
            <w:color w:val="1155cc"/>
            <w:sz w:val="24"/>
            <w:szCs w:val="24"/>
            <w:u w:val="single"/>
            <w:rtl w:val="0"/>
          </w:rPr>
          <w:t xml:space="preserve">fayardb@tsbvi.edu</w:t>
        </w:r>
      </w:hyperlink>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512-206-9278</w:t>
      </w:r>
    </w:p>
    <w:p w:rsidR="00000000" w:rsidDel="00000000" w:rsidP="00000000" w:rsidRDefault="00000000" w:rsidRPr="00000000" w14:paraId="0000008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Miriam Miramontes, Administrative Supervisor</w:t>
      </w:r>
    </w:p>
    <w:p w:rsidR="00000000" w:rsidDel="00000000" w:rsidP="00000000" w:rsidRDefault="00000000" w:rsidRPr="00000000" w14:paraId="0000008C">
      <w:pPr>
        <w:spacing w:after="0" w:line="240" w:lineRule="auto"/>
        <w:rPr>
          <w:rFonts w:ascii="Arial" w:cs="Arial" w:eastAsia="Arial" w:hAnsi="Arial"/>
          <w:sz w:val="24"/>
          <w:szCs w:val="24"/>
        </w:rPr>
      </w:pPr>
      <w:hyperlink r:id="rId13">
        <w:r w:rsidDel="00000000" w:rsidR="00000000" w:rsidRPr="00000000">
          <w:rPr>
            <w:rFonts w:ascii="Arial" w:cs="Arial" w:eastAsia="Arial" w:hAnsi="Arial"/>
            <w:color w:val="1155cc"/>
            <w:sz w:val="24"/>
            <w:szCs w:val="24"/>
            <w:u w:val="single"/>
            <w:rtl w:val="0"/>
          </w:rPr>
          <w:t xml:space="preserve">miramontesm@tsbvi.edu</w:t>
        </w:r>
      </w:hyperlink>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512-206-9268</w:t>
      </w:r>
    </w:p>
    <w:p w:rsidR="00000000" w:rsidDel="00000000" w:rsidP="00000000" w:rsidRDefault="00000000" w:rsidRPr="00000000" w14:paraId="0000008E">
      <w:pPr>
        <w:pStyle w:val="Heading2"/>
        <w:spacing w:before="360" w:line="240" w:lineRule="auto"/>
        <w:rPr>
          <w:rFonts w:ascii="Arial" w:cs="Arial" w:eastAsia="Arial" w:hAnsi="Arial"/>
          <w:b w:val="1"/>
          <w:color w:val="000000"/>
          <w:sz w:val="24"/>
          <w:szCs w:val="24"/>
        </w:rPr>
      </w:pPr>
      <w:bookmarkStart w:colFirst="0" w:colLast="0" w:name="_heading=h.5granrz9e186" w:id="28"/>
      <w:bookmarkEnd w:id="28"/>
      <w:r w:rsidDel="00000000" w:rsidR="00000000" w:rsidRPr="00000000">
        <w:rPr>
          <w:rFonts w:ascii="Arial" w:cs="Arial" w:eastAsia="Arial" w:hAnsi="Arial"/>
          <w:b w:val="1"/>
          <w:color w:val="000000"/>
          <w:sz w:val="24"/>
          <w:szCs w:val="24"/>
          <w:rtl w:val="0"/>
        </w:rPr>
        <w:t xml:space="preserve">Quick Links</w:t>
      </w:r>
    </w:p>
    <w:p w:rsidR="00000000" w:rsidDel="00000000" w:rsidP="00000000" w:rsidRDefault="00000000" w:rsidRPr="00000000" w14:paraId="0000008F">
      <w:pPr>
        <w:numPr>
          <w:ilvl w:val="0"/>
          <w:numId w:val="3"/>
        </w:numPr>
        <w:spacing w:after="0" w:line="240" w:lineRule="auto"/>
        <w:ind w:left="360" w:firstLine="0"/>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Outreach Services</w:t>
        </w:r>
      </w:hyperlink>
      <w:r w:rsidDel="00000000" w:rsidR="00000000" w:rsidRPr="00000000">
        <w:rPr>
          <w:rtl w:val="0"/>
        </w:rPr>
      </w:r>
    </w:p>
    <w:p w:rsidR="00000000" w:rsidDel="00000000" w:rsidP="00000000" w:rsidRDefault="00000000" w:rsidRPr="00000000" w14:paraId="00000090">
      <w:pPr>
        <w:numPr>
          <w:ilvl w:val="0"/>
          <w:numId w:val="3"/>
        </w:numPr>
        <w:spacing w:after="0" w:line="240" w:lineRule="auto"/>
        <w:ind w:left="360" w:firstLine="0"/>
        <w:rPr>
          <w:rFonts w:ascii="Arial" w:cs="Arial" w:eastAsia="Arial" w:hAnsi="Arial"/>
          <w:sz w:val="24"/>
          <w:szCs w:val="24"/>
        </w:rPr>
      </w:pPr>
      <w:hyperlink r:id="rId15">
        <w:r w:rsidDel="00000000" w:rsidR="00000000" w:rsidRPr="00000000">
          <w:rPr>
            <w:rFonts w:ascii="Arial" w:cs="Arial" w:eastAsia="Arial" w:hAnsi="Arial"/>
            <w:color w:val="1155cc"/>
            <w:sz w:val="24"/>
            <w:szCs w:val="24"/>
            <w:u w:val="single"/>
            <w:rtl w:val="0"/>
          </w:rPr>
          <w:t xml:space="preserve">APH Ordering</w:t>
        </w:r>
      </w:hyperlink>
      <w:r w:rsidDel="00000000" w:rsidR="00000000" w:rsidRPr="00000000">
        <w:rPr>
          <w:rtl w:val="0"/>
        </w:rPr>
      </w:r>
    </w:p>
    <w:p w:rsidR="00000000" w:rsidDel="00000000" w:rsidP="00000000" w:rsidRDefault="00000000" w:rsidRPr="00000000" w14:paraId="00000091">
      <w:pPr>
        <w:numPr>
          <w:ilvl w:val="0"/>
          <w:numId w:val="3"/>
        </w:numPr>
        <w:spacing w:after="0" w:line="240" w:lineRule="auto"/>
        <w:ind w:left="360" w:firstLine="0"/>
        <w:rPr>
          <w:rFonts w:ascii="Arial" w:cs="Arial" w:eastAsia="Arial" w:hAnsi="Arial"/>
          <w:sz w:val="24"/>
          <w:szCs w:val="24"/>
        </w:rPr>
      </w:pPr>
      <w:hyperlink r:id="rId16">
        <w:r w:rsidDel="00000000" w:rsidR="00000000" w:rsidRPr="00000000">
          <w:rPr>
            <w:rFonts w:ascii="Arial" w:cs="Arial" w:eastAsia="Arial" w:hAnsi="Arial"/>
            <w:color w:val="1155cc"/>
            <w:sz w:val="24"/>
            <w:szCs w:val="24"/>
            <w:u w:val="single"/>
            <w:rtl w:val="0"/>
          </w:rPr>
          <w:t xml:space="preserve">APH Student Data Program</w:t>
        </w:r>
      </w:hyperlink>
      <w:r w:rsidDel="00000000" w:rsidR="00000000" w:rsidRPr="00000000">
        <w:rPr>
          <w:rtl w:val="0"/>
        </w:rPr>
      </w:r>
    </w:p>
    <w:p w:rsidR="00000000" w:rsidDel="00000000" w:rsidP="00000000" w:rsidRDefault="00000000" w:rsidRPr="00000000" w14:paraId="00000092">
      <w:pPr>
        <w:numPr>
          <w:ilvl w:val="0"/>
          <w:numId w:val="3"/>
        </w:numPr>
        <w:spacing w:after="0" w:line="240" w:lineRule="auto"/>
        <w:ind w:left="360" w:firstLine="0"/>
        <w:rPr>
          <w:rFonts w:ascii="Arial" w:cs="Arial" w:eastAsia="Arial" w:hAnsi="Arial"/>
          <w:sz w:val="24"/>
          <w:szCs w:val="24"/>
        </w:rPr>
      </w:pPr>
      <w:hyperlink r:id="rId17">
        <w:r w:rsidDel="00000000" w:rsidR="00000000" w:rsidRPr="00000000">
          <w:rPr>
            <w:rFonts w:ascii="Arial" w:cs="Arial" w:eastAsia="Arial" w:hAnsi="Arial"/>
            <w:color w:val="1155cc"/>
            <w:sz w:val="24"/>
            <w:szCs w:val="24"/>
            <w:u w:val="single"/>
            <w:rtl w:val="0"/>
          </w:rPr>
          <w:t xml:space="preserve">Consultation and Training</w:t>
        </w:r>
      </w:hyperlink>
      <w:r w:rsidDel="00000000" w:rsidR="00000000" w:rsidRPr="00000000">
        <w:rPr>
          <w:rtl w:val="0"/>
        </w:rPr>
      </w:r>
    </w:p>
    <w:p w:rsidR="00000000" w:rsidDel="00000000" w:rsidP="00000000" w:rsidRDefault="00000000" w:rsidRPr="00000000" w14:paraId="00000093">
      <w:pPr>
        <w:numPr>
          <w:ilvl w:val="0"/>
          <w:numId w:val="3"/>
        </w:numPr>
        <w:spacing w:after="0" w:line="240" w:lineRule="auto"/>
        <w:ind w:left="360" w:firstLine="0"/>
        <w:rPr>
          <w:rFonts w:ascii="Arial" w:cs="Arial" w:eastAsia="Arial" w:hAnsi="Arial"/>
          <w:sz w:val="24"/>
          <w:szCs w:val="24"/>
        </w:rPr>
      </w:pPr>
      <w:hyperlink r:id="rId18">
        <w:r w:rsidDel="00000000" w:rsidR="00000000" w:rsidRPr="00000000">
          <w:rPr>
            <w:rFonts w:ascii="Arial" w:cs="Arial" w:eastAsia="Arial" w:hAnsi="Arial"/>
            <w:color w:val="1155cc"/>
            <w:sz w:val="24"/>
            <w:szCs w:val="24"/>
            <w:u w:val="single"/>
            <w:rtl w:val="0"/>
          </w:rPr>
          <w:t xml:space="preserve">Technology Loan</w:t>
        </w:r>
      </w:hyperlink>
      <w:r w:rsidDel="00000000" w:rsidR="00000000" w:rsidRPr="00000000">
        <w:rPr>
          <w:rtl w:val="0"/>
        </w:rPr>
      </w:r>
    </w:p>
    <w:p w:rsidR="00000000" w:rsidDel="00000000" w:rsidP="00000000" w:rsidRDefault="00000000" w:rsidRPr="00000000" w14:paraId="00000094">
      <w:pPr>
        <w:numPr>
          <w:ilvl w:val="0"/>
          <w:numId w:val="3"/>
        </w:numPr>
        <w:spacing w:after="0" w:line="240" w:lineRule="auto"/>
        <w:ind w:left="360" w:firstLine="0"/>
        <w:rPr>
          <w:rFonts w:ascii="Arial" w:cs="Arial" w:eastAsia="Arial" w:hAnsi="Arial"/>
          <w:sz w:val="24"/>
          <w:szCs w:val="24"/>
        </w:rPr>
      </w:pPr>
      <w:hyperlink r:id="rId19">
        <w:r w:rsidDel="00000000" w:rsidR="00000000" w:rsidRPr="00000000">
          <w:rPr>
            <w:rFonts w:ascii="Arial" w:cs="Arial" w:eastAsia="Arial" w:hAnsi="Arial"/>
            <w:color w:val="1155cc"/>
            <w:sz w:val="24"/>
            <w:szCs w:val="24"/>
            <w:u w:val="single"/>
            <w:rtl w:val="0"/>
          </w:rPr>
          <w:t xml:space="preserve">Family Engagement</w:t>
        </w:r>
      </w:hyperlink>
      <w:r w:rsidDel="00000000" w:rsidR="00000000" w:rsidRPr="00000000">
        <w:rPr>
          <w:rtl w:val="0"/>
        </w:rPr>
      </w:r>
    </w:p>
    <w:p w:rsidR="00000000" w:rsidDel="00000000" w:rsidP="00000000" w:rsidRDefault="00000000" w:rsidRPr="00000000" w14:paraId="00000095">
      <w:pPr>
        <w:numPr>
          <w:ilvl w:val="0"/>
          <w:numId w:val="3"/>
        </w:numPr>
        <w:spacing w:after="0" w:line="240" w:lineRule="auto"/>
        <w:ind w:left="360" w:firstLine="0"/>
        <w:rPr>
          <w:rFonts w:ascii="Arial" w:cs="Arial" w:eastAsia="Arial" w:hAnsi="Arial"/>
          <w:sz w:val="24"/>
          <w:szCs w:val="24"/>
        </w:rPr>
      </w:pPr>
      <w:hyperlink r:id="rId20">
        <w:r w:rsidDel="00000000" w:rsidR="00000000" w:rsidRPr="00000000">
          <w:rPr>
            <w:rFonts w:ascii="Arial" w:cs="Arial" w:eastAsia="Arial" w:hAnsi="Arial"/>
            <w:color w:val="1155cc"/>
            <w:sz w:val="24"/>
            <w:szCs w:val="24"/>
            <w:u w:val="single"/>
            <w:rtl w:val="0"/>
          </w:rPr>
          <w:t xml:space="preserve">Texas Deafblind Project</w:t>
        </w:r>
      </w:hyperlink>
      <w:r w:rsidDel="00000000" w:rsidR="00000000" w:rsidRPr="00000000">
        <w:rPr>
          <w:rtl w:val="0"/>
        </w:rPr>
      </w:r>
    </w:p>
    <w:p w:rsidR="00000000" w:rsidDel="00000000" w:rsidP="00000000" w:rsidRDefault="00000000" w:rsidRPr="00000000" w14:paraId="00000096">
      <w:pPr>
        <w:spacing w:after="0" w:line="240" w:lineRule="auto"/>
        <w:ind w:left="720" w:hanging="54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7">
      <w:pPr>
        <w:spacing w:after="0"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unhideWhenUsed w:val="1"/>
    <w:rsid w:val="00B129ED"/>
    <w:rPr>
      <w:color w:val="0000ff"/>
      <w:u w:val="single"/>
    </w:rPr>
  </w:style>
  <w:style w:type="paragraph" w:styleId="LetterheadLevel1" w:customStyle="1">
    <w:name w:val="Letterhead Level 1"/>
    <w:basedOn w:val="Normal"/>
    <w:autoRedefine w:val="1"/>
    <w:qFormat w:val="1"/>
    <w:rsid w:val="00B129ED"/>
    <w:pPr>
      <w:spacing w:after="120" w:before="120" w:line="240" w:lineRule="auto"/>
    </w:pPr>
    <w:rPr>
      <w:rFonts w:ascii="Arial" w:cs="Times New Roman" w:eastAsia="MS Mincho" w:hAnsi="Arial"/>
      <w:color w:val="861714"/>
      <w:sz w:val="32"/>
      <w:szCs w:val="32"/>
    </w:rPr>
  </w:style>
  <w:style w:type="paragraph" w:styleId="LetterheadLevel2" w:customStyle="1">
    <w:name w:val="Letterhead Level 2"/>
    <w:basedOn w:val="LetterheadLevel1"/>
    <w:autoRedefine w:val="1"/>
    <w:qFormat w:val="1"/>
    <w:rsid w:val="00B129ED"/>
  </w:style>
  <w:style w:type="paragraph" w:styleId="DocumentHeading1" w:customStyle="1">
    <w:name w:val="Document Heading 1"/>
    <w:basedOn w:val="Normal"/>
    <w:autoRedefine w:val="1"/>
    <w:qFormat w:val="1"/>
    <w:rsid w:val="008D215F"/>
    <w:pPr>
      <w:spacing w:after="240" w:line="240" w:lineRule="auto"/>
    </w:pPr>
    <w:rPr>
      <w:rFonts w:ascii="Arial" w:cs="Times New Roman" w:eastAsia="MS Mincho" w:hAnsi="Arial"/>
      <w:color w:val="993300"/>
      <w:sz w:val="48"/>
      <w:szCs w:val="24"/>
    </w:rPr>
  </w:style>
  <w:style w:type="paragraph" w:styleId="ListParagraph">
    <w:name w:val="List Paragraph"/>
    <w:basedOn w:val="Normal"/>
    <w:uiPriority w:val="34"/>
    <w:qFormat w:val="1"/>
    <w:rsid w:val="00CE17A3"/>
    <w:pPr>
      <w:ind w:left="720"/>
      <w:contextualSpacing w:val="1"/>
    </w:pPr>
  </w:style>
  <w:style w:type="paragraph" w:styleId="NormalWeb">
    <w:name w:val="Normal (Web)"/>
    <w:basedOn w:val="Normal"/>
    <w:uiPriority w:val="99"/>
    <w:semiHidden w:val="1"/>
    <w:unhideWhenUsed w:val="1"/>
    <w:rsid w:val="00385D07"/>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385D07"/>
    <w:rPr>
      <w:color w:val="954f72" w:themeColor="followedHyperlink"/>
      <w:u w:val="single"/>
    </w:rPr>
  </w:style>
  <w:style w:type="character" w:styleId="TitleChar" w:customStyle="1">
    <w:name w:val="Title Char"/>
    <w:basedOn w:val="DefaultParagraphFont"/>
    <w:link w:val="Title"/>
    <w:uiPriority w:val="10"/>
    <w:rsid w:val="008D215F"/>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8D215F"/>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604526"/>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txdeafblindproject.org/" TargetMode="External"/><Relationship Id="rId11" Type="http://schemas.openxmlformats.org/officeDocument/2006/relationships/hyperlink" Target="mailto:cairnse@tsbvi.edu" TargetMode="External"/><Relationship Id="rId10" Type="http://schemas.openxmlformats.org/officeDocument/2006/relationships/hyperlink" Target="https://docs.google.com/forms/d/e/1FAIpQLSct5JZjWp9wBWMTdwEVqDXAhKdhcTAAq-pcy0y45Z-UzH9ktQ/viewform" TargetMode="External"/><Relationship Id="rId13" Type="http://schemas.openxmlformats.org/officeDocument/2006/relationships/hyperlink" Target="mailto:miramontesm@tsbvi.edu" TargetMode="External"/><Relationship Id="rId12" Type="http://schemas.openxmlformats.org/officeDocument/2006/relationships/hyperlink" Target="mailto:fayardb@tsbvi.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tsbvi.edu/statewide-resources/services/american-printing" TargetMode="External"/><Relationship Id="rId14" Type="http://schemas.openxmlformats.org/officeDocument/2006/relationships/hyperlink" Target="https://www.tsbvi.edu/statewide-resources/services" TargetMode="External"/><Relationship Id="rId17" Type="http://schemas.openxmlformats.org/officeDocument/2006/relationships/hyperlink" Target="https://www.tsbvi.edu/statewide-resources/services/consultation-training" TargetMode="External"/><Relationship Id="rId16" Type="http://schemas.openxmlformats.org/officeDocument/2006/relationships/hyperlink" Target="https://www.tsbvi.edu/about/facts-visual-impairment-texas/student-data-program/vi-registration" TargetMode="External"/><Relationship Id="rId5" Type="http://schemas.openxmlformats.org/officeDocument/2006/relationships/styles" Target="styles.xml"/><Relationship Id="rId19" Type="http://schemas.openxmlformats.org/officeDocument/2006/relationships/hyperlink" Target="https://www.tsbvi.edu/statewide-resources/engagement/family" TargetMode="External"/><Relationship Id="rId6" Type="http://schemas.openxmlformats.org/officeDocument/2006/relationships/customXml" Target="../customXML/item1.xml"/><Relationship Id="rId18" Type="http://schemas.openxmlformats.org/officeDocument/2006/relationships/hyperlink" Target="https://www.tsbvi.edu/statewide-resources/services/tech-loan" TargetMode="External"/><Relationship Id="rId7" Type="http://schemas.openxmlformats.org/officeDocument/2006/relationships/image" Target="media/image1.jpg"/><Relationship Id="rId8" Type="http://schemas.openxmlformats.org/officeDocument/2006/relationships/hyperlink" Target="http://www.tsbv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88WO8l/kKQ9wju1tCOMDxXu2Q==">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2025-08-16T16:22:00Z</dcterms:created>
  <dc:creator>Belinda Fayard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cda1d6e3-a526-4f34-9683-a4d477bbec37</vt:lpwstr>
  </property>
</Properties>
</file>