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B5BF" w14:textId="77777777" w:rsidR="00580F44" w:rsidRPr="000C4CCC" w:rsidRDefault="00580F44" w:rsidP="000C4CCC">
      <w:pPr>
        <w:pStyle w:val="Title"/>
      </w:pPr>
      <w:r w:rsidRPr="000C4CCC">
        <w:t>Visual Impairment Scale of Staffing Pattern Analysis (</w:t>
      </w:r>
      <w:r w:rsidRPr="002677E1">
        <w:rPr>
          <w:i/>
          <w:iCs/>
        </w:rPr>
        <w:t>VISSPA</w:t>
      </w:r>
      <w:r w:rsidRPr="000C4CCC">
        <w:t xml:space="preserve">) </w:t>
      </w:r>
      <w:r w:rsidRPr="000C4CCC">
        <w:br/>
        <w:t>Instructions for Completing</w:t>
      </w:r>
    </w:p>
    <w:p w14:paraId="05111D15" w14:textId="3741DBB8" w:rsidR="00580F44" w:rsidRPr="00580F44" w:rsidRDefault="00580F44" w:rsidP="000C4CCC">
      <w:pPr>
        <w:pStyle w:val="NoSpacing"/>
      </w:pPr>
      <w:r w:rsidRPr="00580F44">
        <w:t>Presented by</w:t>
      </w:r>
      <w:r w:rsidR="00F467F0">
        <w:t>:</w:t>
      </w:r>
    </w:p>
    <w:p w14:paraId="7C95670C" w14:textId="77777777" w:rsidR="00580F44" w:rsidRPr="00580F44" w:rsidRDefault="00580F44" w:rsidP="000C4CCC">
      <w:pPr>
        <w:pStyle w:val="NoSpacing"/>
      </w:pPr>
      <w:r w:rsidRPr="00580F44">
        <w:t>Rona Pogrund, Ph.D., TSVI, COMS</w:t>
      </w:r>
    </w:p>
    <w:p w14:paraId="0A9F2EF3" w14:textId="77777777" w:rsidR="00580F44" w:rsidRPr="00580F44" w:rsidRDefault="00580F44" w:rsidP="000C4CCC">
      <w:pPr>
        <w:pStyle w:val="NoSpacing"/>
      </w:pPr>
      <w:r w:rsidRPr="00580F44">
        <w:t>Chrissy Cowan, M.Ed., TSVI</w:t>
      </w:r>
    </w:p>
    <w:p w14:paraId="17D8CFDC" w14:textId="77777777" w:rsidR="00580F44" w:rsidRDefault="00580F44" w:rsidP="000C4CCC">
      <w:pPr>
        <w:pStyle w:val="NoSpacing"/>
      </w:pPr>
      <w:r w:rsidRPr="00580F44">
        <w:t>TSBVI Coffee Hour- 12/1/25</w:t>
      </w:r>
    </w:p>
    <w:p w14:paraId="6684B5FD" w14:textId="77777777" w:rsidR="00B5175C" w:rsidRPr="00580F44" w:rsidRDefault="00B5175C" w:rsidP="000C4CCC">
      <w:pPr>
        <w:pStyle w:val="NoSpacing"/>
      </w:pPr>
    </w:p>
    <w:p w14:paraId="3DEC2751" w14:textId="77777777" w:rsidR="00341DF6" w:rsidRDefault="00341DF6" w:rsidP="00341DF6">
      <w:pPr>
        <w:pStyle w:val="Heading1"/>
      </w:pPr>
      <w:r>
        <w:t>Members of the Workload Analysis Subcommittee of Texas Action Committee for Education of Students with Visual Impairments</w:t>
      </w:r>
    </w:p>
    <w:p w14:paraId="27AD110A" w14:textId="77777777" w:rsidR="00341DF6" w:rsidRDefault="00341DF6" w:rsidP="00341DF6">
      <w:pPr>
        <w:pStyle w:val="Heading2"/>
      </w:pPr>
      <w:r>
        <w:t>Current Subcommittee Members</w:t>
      </w:r>
    </w:p>
    <w:p w14:paraId="35737278" w14:textId="77777777" w:rsidR="00341DF6" w:rsidRPr="00D80677" w:rsidRDefault="00341DF6" w:rsidP="00341DF6">
      <w:pPr>
        <w:pStyle w:val="NoSpacing"/>
        <w:numPr>
          <w:ilvl w:val="0"/>
          <w:numId w:val="15"/>
        </w:numPr>
      </w:pPr>
      <w:r w:rsidRPr="00D80677">
        <w:t>Rona Pogrund, TTU, Chair</w:t>
      </w:r>
    </w:p>
    <w:p w14:paraId="28FB2429" w14:textId="77777777" w:rsidR="00341DF6" w:rsidRPr="00D80677" w:rsidRDefault="00341DF6" w:rsidP="00341DF6">
      <w:pPr>
        <w:pStyle w:val="NoSpacing"/>
        <w:numPr>
          <w:ilvl w:val="0"/>
          <w:numId w:val="15"/>
        </w:numPr>
      </w:pPr>
      <w:r w:rsidRPr="00D80677">
        <w:t>Chrissy Cowan, TSBVI Outreach</w:t>
      </w:r>
    </w:p>
    <w:p w14:paraId="45A70612" w14:textId="77777777" w:rsidR="00341DF6" w:rsidRPr="00D80677" w:rsidRDefault="00341DF6" w:rsidP="00341DF6">
      <w:pPr>
        <w:pStyle w:val="NoSpacing"/>
        <w:numPr>
          <w:ilvl w:val="0"/>
          <w:numId w:val="15"/>
        </w:numPr>
      </w:pPr>
      <w:r w:rsidRPr="00D80677">
        <w:t>Christy Householter, Retired</w:t>
      </w:r>
    </w:p>
    <w:p w14:paraId="33A0BDD3" w14:textId="77777777" w:rsidR="00341DF6" w:rsidRPr="00D80677" w:rsidRDefault="00341DF6" w:rsidP="00341DF6">
      <w:pPr>
        <w:pStyle w:val="NoSpacing"/>
        <w:numPr>
          <w:ilvl w:val="0"/>
          <w:numId w:val="15"/>
        </w:numPr>
      </w:pPr>
      <w:r w:rsidRPr="00D80677">
        <w:t>Beth Jones, Texas A&amp;M Commerce</w:t>
      </w:r>
    </w:p>
    <w:p w14:paraId="389F26F6" w14:textId="77777777" w:rsidR="00341DF6" w:rsidRPr="00D80677" w:rsidRDefault="00341DF6" w:rsidP="00341DF6">
      <w:pPr>
        <w:pStyle w:val="NoSpacing"/>
        <w:numPr>
          <w:ilvl w:val="0"/>
          <w:numId w:val="15"/>
        </w:numPr>
      </w:pPr>
      <w:r w:rsidRPr="00D80677">
        <w:t>Twinkle Morgan, Retired</w:t>
      </w:r>
    </w:p>
    <w:p w14:paraId="4CA68701" w14:textId="77777777" w:rsidR="00341DF6" w:rsidRPr="00D80677" w:rsidRDefault="00341DF6" w:rsidP="00341DF6">
      <w:pPr>
        <w:pStyle w:val="NoSpacing"/>
        <w:numPr>
          <w:ilvl w:val="0"/>
          <w:numId w:val="15"/>
        </w:numPr>
      </w:pPr>
      <w:r w:rsidRPr="00D80677">
        <w:t>Michael Munro, ESC Region 6/SFASU</w:t>
      </w:r>
    </w:p>
    <w:p w14:paraId="2B9610D3" w14:textId="77777777" w:rsidR="00341DF6" w:rsidRPr="00D80677" w:rsidRDefault="00341DF6" w:rsidP="00341DF6">
      <w:pPr>
        <w:pStyle w:val="NoSpacing"/>
        <w:numPr>
          <w:ilvl w:val="0"/>
          <w:numId w:val="15"/>
        </w:numPr>
      </w:pPr>
      <w:r w:rsidRPr="00D80677">
        <w:t>Cecilia Robinson, TSBVI Outreach</w:t>
      </w:r>
    </w:p>
    <w:p w14:paraId="371031DD" w14:textId="77777777" w:rsidR="00341DF6" w:rsidRPr="00D80677" w:rsidRDefault="00341DF6" w:rsidP="00341DF6">
      <w:pPr>
        <w:pStyle w:val="NoSpacing"/>
        <w:numPr>
          <w:ilvl w:val="0"/>
          <w:numId w:val="15"/>
        </w:numPr>
      </w:pPr>
      <w:r w:rsidRPr="00D80677">
        <w:t>Mary Shore, TSBVI Outreach</w:t>
      </w:r>
    </w:p>
    <w:p w14:paraId="0355C281" w14:textId="77777777" w:rsidR="00341DF6" w:rsidRDefault="00341DF6" w:rsidP="00341DF6">
      <w:pPr>
        <w:pStyle w:val="NoSpacing"/>
        <w:numPr>
          <w:ilvl w:val="0"/>
          <w:numId w:val="15"/>
        </w:numPr>
      </w:pPr>
      <w:r w:rsidRPr="00D80677">
        <w:t>Stephanie Walker, APH</w:t>
      </w:r>
    </w:p>
    <w:p w14:paraId="0C1392D4" w14:textId="77777777" w:rsidR="00341DF6" w:rsidRDefault="00341DF6" w:rsidP="00341DF6">
      <w:pPr>
        <w:pStyle w:val="NoSpacing"/>
      </w:pPr>
    </w:p>
    <w:p w14:paraId="65F478D3" w14:textId="77777777" w:rsidR="00341DF6" w:rsidRPr="00D80677" w:rsidRDefault="00341DF6" w:rsidP="00341DF6">
      <w:pPr>
        <w:pStyle w:val="Heading2"/>
      </w:pPr>
      <w:r>
        <w:t>Previous Subcommittee Members</w:t>
      </w:r>
    </w:p>
    <w:p w14:paraId="6ECC1E20" w14:textId="77777777" w:rsidR="00341DF6" w:rsidRPr="00D80677" w:rsidRDefault="00341DF6" w:rsidP="00341DF6">
      <w:pPr>
        <w:pStyle w:val="NoSpacing"/>
        <w:numPr>
          <w:ilvl w:val="0"/>
          <w:numId w:val="17"/>
        </w:numPr>
      </w:pPr>
      <w:r w:rsidRPr="00D80677">
        <w:t>Chris Tabb</w:t>
      </w:r>
    </w:p>
    <w:p w14:paraId="27ACABE9" w14:textId="77777777" w:rsidR="00341DF6" w:rsidRPr="00D80677" w:rsidRDefault="00341DF6" w:rsidP="00341DF6">
      <w:pPr>
        <w:pStyle w:val="NoSpacing"/>
        <w:numPr>
          <w:ilvl w:val="0"/>
          <w:numId w:val="17"/>
        </w:numPr>
      </w:pPr>
      <w:r w:rsidRPr="00D80677">
        <w:t>Shannon Darst</w:t>
      </w:r>
    </w:p>
    <w:p w14:paraId="264BCDE8" w14:textId="77777777" w:rsidR="00341DF6" w:rsidRPr="00D80677" w:rsidRDefault="00341DF6" w:rsidP="00341DF6">
      <w:pPr>
        <w:pStyle w:val="NoSpacing"/>
        <w:numPr>
          <w:ilvl w:val="0"/>
          <w:numId w:val="17"/>
        </w:numPr>
      </w:pPr>
      <w:r w:rsidRPr="00D80677">
        <w:t>Samantha Voll</w:t>
      </w:r>
    </w:p>
    <w:p w14:paraId="452702F7" w14:textId="77777777" w:rsidR="00341DF6" w:rsidRPr="00D80677" w:rsidRDefault="00341DF6" w:rsidP="00341DF6">
      <w:pPr>
        <w:pStyle w:val="NoSpacing"/>
        <w:numPr>
          <w:ilvl w:val="0"/>
          <w:numId w:val="17"/>
        </w:numPr>
      </w:pPr>
      <w:r w:rsidRPr="00D80677">
        <w:t>Sheryl Sokoloski</w:t>
      </w:r>
    </w:p>
    <w:p w14:paraId="5B75E425" w14:textId="77777777" w:rsidR="00341DF6" w:rsidRDefault="00341DF6" w:rsidP="009B5FF5">
      <w:pPr>
        <w:pStyle w:val="Heading1"/>
      </w:pPr>
    </w:p>
    <w:p w14:paraId="73AAEB82" w14:textId="1B6DB999" w:rsidR="00580F44" w:rsidRPr="009B5FF5" w:rsidRDefault="00580F44" w:rsidP="009B5FF5">
      <w:pPr>
        <w:pStyle w:val="Heading1"/>
      </w:pPr>
      <w:r w:rsidRPr="009B5FF5">
        <w:t>Purpose of the VISSPA</w:t>
      </w:r>
    </w:p>
    <w:p w14:paraId="7F19CA17" w14:textId="77777777" w:rsidR="00580F44" w:rsidRPr="00580F44" w:rsidRDefault="00580F44" w:rsidP="00580F44">
      <w:r w:rsidRPr="00580F44">
        <w:t>The</w:t>
      </w:r>
      <w:r w:rsidRPr="00580F44">
        <w:rPr>
          <w:i/>
          <w:iCs/>
        </w:rPr>
        <w:t xml:space="preserve"> VISSPA </w:t>
      </w:r>
      <w:r w:rsidRPr="00580F44">
        <w:t>is designed to provide itinerant teachers of students with visual impairments (TSVIs), teachers of students who are deafblind (TSDBs), and orientation and mobility (O&amp;M) specialists with a tool to account for all the “other” tasks that these professionals do as part of their jobs in addition to direct service and collaborative consultation service.</w:t>
      </w:r>
    </w:p>
    <w:p w14:paraId="1B6ADBE7" w14:textId="77777777" w:rsidR="00580F44" w:rsidRPr="00580F44" w:rsidRDefault="00580F44" w:rsidP="006662FE">
      <w:pPr>
        <w:pStyle w:val="Heading1"/>
      </w:pPr>
      <w:r w:rsidRPr="00580F44">
        <w:t>Workload vs. Caseload</w:t>
      </w:r>
    </w:p>
    <w:p w14:paraId="6D82F705" w14:textId="77777777" w:rsidR="00580F44" w:rsidRPr="00580F44" w:rsidRDefault="00580F44" w:rsidP="00580F44">
      <w:r w:rsidRPr="00580F44">
        <w:t xml:space="preserve">The </w:t>
      </w:r>
      <w:r w:rsidRPr="00580F44">
        <w:rPr>
          <w:i/>
          <w:iCs/>
        </w:rPr>
        <w:t>VISSPA</w:t>
      </w:r>
      <w:r w:rsidRPr="00580F44">
        <w:t xml:space="preserve"> is a </w:t>
      </w:r>
      <w:r w:rsidRPr="00580F44">
        <w:rPr>
          <w:b/>
          <w:bCs/>
        </w:rPr>
        <w:t>workload</w:t>
      </w:r>
      <w:r w:rsidRPr="00580F44">
        <w:t xml:space="preserve"> analysis tool that includes time spent on direct and collaborative consultation services for all the students on the VI professional’s caseload. It also includes tasks that are inherent in activities specific to students on a caseload and tasks devoted to non-student-specific activities.  </w:t>
      </w:r>
    </w:p>
    <w:p w14:paraId="544B6D4E" w14:textId="77777777" w:rsidR="00580F44" w:rsidRPr="00580F44" w:rsidRDefault="00580F44" w:rsidP="00580F44">
      <w:r w:rsidRPr="00580F44">
        <w:rPr>
          <w:b/>
          <w:bCs/>
        </w:rPr>
        <w:lastRenderedPageBreak/>
        <w:t>Caseload</w:t>
      </w:r>
      <w:r w:rsidRPr="00580F44">
        <w:t xml:space="preserve"> includes the number of students with Individualized Education Programs (IEPs) or Individualized Family Service Plans (IFSPs) served by VI professionals through direct and/or collaborative consultation service delivery options.  Workload also includes caseload service time.</w:t>
      </w:r>
    </w:p>
    <w:p w14:paraId="6CAD3827" w14:textId="77777777" w:rsidR="00580F44" w:rsidRPr="00580F44" w:rsidRDefault="00580F44" w:rsidP="006662FE">
      <w:pPr>
        <w:pStyle w:val="Heading1"/>
      </w:pPr>
      <w:r w:rsidRPr="00580F44">
        <w:rPr>
          <w:i/>
          <w:iCs/>
        </w:rPr>
        <w:t>VISSPA</w:t>
      </w:r>
      <w:r w:rsidRPr="00580F44">
        <w:t xml:space="preserve"> Design</w:t>
      </w:r>
    </w:p>
    <w:p w14:paraId="4C5022CF" w14:textId="77777777" w:rsidR="00580F44" w:rsidRPr="00580F44" w:rsidRDefault="00580F44" w:rsidP="00580F44">
      <w:r w:rsidRPr="00580F44">
        <w:t>Demonstrates the breakdown of time required to fulfill all components of the roles and responsibilities of VI professionals</w:t>
      </w:r>
    </w:p>
    <w:p w14:paraId="395435BE" w14:textId="790727BC" w:rsidR="00580F44" w:rsidRPr="00580F44" w:rsidRDefault="00580F44" w:rsidP="00580F44">
      <w:r w:rsidRPr="00580F44">
        <w:t>Time elements divided into 3 categories</w:t>
      </w:r>
      <w:r w:rsidR="00C57242">
        <w:t>:</w:t>
      </w:r>
    </w:p>
    <w:p w14:paraId="6E9E8BFE" w14:textId="77777777" w:rsidR="00580F44" w:rsidRPr="00580F44" w:rsidRDefault="00580F44" w:rsidP="00C57242">
      <w:pPr>
        <w:pStyle w:val="ListParagraph"/>
        <w:numPr>
          <w:ilvl w:val="0"/>
          <w:numId w:val="13"/>
        </w:numPr>
      </w:pPr>
      <w:r w:rsidRPr="00580F44">
        <w:t>Documented-Time Activities</w:t>
      </w:r>
    </w:p>
    <w:p w14:paraId="536D8489" w14:textId="77777777" w:rsidR="00580F44" w:rsidRPr="00580F44" w:rsidRDefault="00580F44" w:rsidP="00C57242">
      <w:pPr>
        <w:pStyle w:val="ListParagraph"/>
        <w:numPr>
          <w:ilvl w:val="0"/>
          <w:numId w:val="13"/>
        </w:numPr>
      </w:pPr>
      <w:r w:rsidRPr="00580F44">
        <w:t>Student-Specific Activities</w:t>
      </w:r>
    </w:p>
    <w:p w14:paraId="2B825FF3" w14:textId="77777777" w:rsidR="00580F44" w:rsidRPr="00580F44" w:rsidRDefault="00580F44" w:rsidP="00C57242">
      <w:pPr>
        <w:pStyle w:val="ListParagraph"/>
        <w:numPr>
          <w:ilvl w:val="0"/>
          <w:numId w:val="13"/>
        </w:numPr>
      </w:pPr>
      <w:r w:rsidRPr="00580F44">
        <w:t>Non-Student Specific Activities</w:t>
      </w:r>
    </w:p>
    <w:p w14:paraId="43A7C17F" w14:textId="77777777" w:rsidR="00580F44" w:rsidRPr="00580F44" w:rsidRDefault="00580F44" w:rsidP="006662FE">
      <w:pPr>
        <w:pStyle w:val="Heading1"/>
      </w:pPr>
      <w:r w:rsidRPr="00580F44">
        <w:rPr>
          <w:i/>
          <w:iCs/>
        </w:rPr>
        <w:t>VISSPA</w:t>
      </w:r>
      <w:r w:rsidRPr="00580F44">
        <w:t xml:space="preserve"> Categories</w:t>
      </w:r>
    </w:p>
    <w:p w14:paraId="15B70546" w14:textId="77777777" w:rsidR="00580F44" w:rsidRPr="00580F44" w:rsidRDefault="00580F44" w:rsidP="006662FE">
      <w:pPr>
        <w:pStyle w:val="Heading2"/>
      </w:pPr>
      <w:r w:rsidRPr="00580F44">
        <w:t>Documented-Time Activities</w:t>
      </w:r>
    </w:p>
    <w:p w14:paraId="295203A1" w14:textId="77777777" w:rsidR="00580F44" w:rsidRPr="00580F44" w:rsidRDefault="00580F44" w:rsidP="00DE61FE">
      <w:pPr>
        <w:pStyle w:val="ListParagraph"/>
        <w:numPr>
          <w:ilvl w:val="0"/>
          <w:numId w:val="4"/>
        </w:numPr>
      </w:pPr>
      <w:r w:rsidRPr="00580F44">
        <w:t>Direct Service</w:t>
      </w:r>
    </w:p>
    <w:p w14:paraId="4A620FFA" w14:textId="77777777" w:rsidR="00580F44" w:rsidRPr="00580F44" w:rsidRDefault="00580F44" w:rsidP="00DE61FE">
      <w:pPr>
        <w:pStyle w:val="ListParagraph"/>
        <w:numPr>
          <w:ilvl w:val="0"/>
          <w:numId w:val="4"/>
        </w:numPr>
      </w:pPr>
      <w:r w:rsidRPr="00580F44">
        <w:t>Collaborative Consultation</w:t>
      </w:r>
    </w:p>
    <w:p w14:paraId="2F0BD784" w14:textId="77777777" w:rsidR="00580F44" w:rsidRPr="00580F44" w:rsidRDefault="00580F44" w:rsidP="00DE61FE">
      <w:pPr>
        <w:pStyle w:val="ListParagraph"/>
        <w:numPr>
          <w:ilvl w:val="0"/>
          <w:numId w:val="4"/>
        </w:numPr>
      </w:pPr>
      <w:r w:rsidRPr="00580F44">
        <w:t>Travel</w:t>
      </w:r>
    </w:p>
    <w:p w14:paraId="7457B9CB" w14:textId="77777777" w:rsidR="00580F44" w:rsidRPr="00580F44" w:rsidRDefault="00580F44" w:rsidP="00DE61FE">
      <w:pPr>
        <w:pStyle w:val="ListParagraph"/>
        <w:numPr>
          <w:ilvl w:val="0"/>
          <w:numId w:val="4"/>
        </w:numPr>
      </w:pPr>
      <w:r w:rsidRPr="00580F44">
        <w:t>Duty-Free Lunch</w:t>
      </w:r>
    </w:p>
    <w:p w14:paraId="647F8E97" w14:textId="77777777" w:rsidR="00580F44" w:rsidRPr="00580F44" w:rsidRDefault="00580F44" w:rsidP="006662FE">
      <w:pPr>
        <w:pStyle w:val="Heading1"/>
      </w:pPr>
      <w:r w:rsidRPr="00580F44">
        <w:rPr>
          <w:i/>
          <w:iCs/>
        </w:rPr>
        <w:t>VISSPA</w:t>
      </w:r>
      <w:r w:rsidRPr="00580F44">
        <w:t xml:space="preserve"> Categories</w:t>
      </w:r>
    </w:p>
    <w:p w14:paraId="0C8E1BCA" w14:textId="77777777" w:rsidR="00580F44" w:rsidRPr="00580F44" w:rsidRDefault="00580F44" w:rsidP="006662FE">
      <w:pPr>
        <w:pStyle w:val="Heading2"/>
      </w:pPr>
      <w:r w:rsidRPr="00580F44">
        <w:t xml:space="preserve">Student-Specific Activities </w:t>
      </w:r>
    </w:p>
    <w:p w14:paraId="42CCBB32" w14:textId="77777777" w:rsidR="00580F44" w:rsidRPr="00580F44" w:rsidRDefault="00580F44" w:rsidP="00DE61FE">
      <w:pPr>
        <w:pStyle w:val="ListParagraph"/>
        <w:numPr>
          <w:ilvl w:val="0"/>
          <w:numId w:val="5"/>
        </w:numPr>
      </w:pPr>
      <w:r w:rsidRPr="00580F44">
        <w:t>Materials/Equipment Preparation and Procurement</w:t>
      </w:r>
    </w:p>
    <w:p w14:paraId="43364A73" w14:textId="77777777" w:rsidR="00580F44" w:rsidRPr="00580F44" w:rsidRDefault="00580F44" w:rsidP="00DE61FE">
      <w:pPr>
        <w:pStyle w:val="ListParagraph"/>
        <w:numPr>
          <w:ilvl w:val="0"/>
          <w:numId w:val="5"/>
        </w:numPr>
      </w:pPr>
      <w:r w:rsidRPr="00580F44">
        <w:t>IEP/IFSP Meetings-Planning &amp; Participation</w:t>
      </w:r>
    </w:p>
    <w:p w14:paraId="14D2FD17" w14:textId="77777777" w:rsidR="00580F44" w:rsidRPr="00580F44" w:rsidRDefault="00580F44" w:rsidP="00DE61FE">
      <w:pPr>
        <w:pStyle w:val="ListParagraph"/>
        <w:numPr>
          <w:ilvl w:val="0"/>
          <w:numId w:val="5"/>
        </w:numPr>
      </w:pPr>
      <w:r w:rsidRPr="00580F44">
        <w:t>Braille Materials Preparation</w:t>
      </w:r>
    </w:p>
    <w:p w14:paraId="7D4410A0" w14:textId="77777777" w:rsidR="00580F44" w:rsidRPr="00580F44" w:rsidRDefault="00580F44" w:rsidP="00DE61FE">
      <w:pPr>
        <w:pStyle w:val="ListParagraph"/>
        <w:numPr>
          <w:ilvl w:val="0"/>
          <w:numId w:val="5"/>
        </w:numPr>
      </w:pPr>
      <w:r w:rsidRPr="00580F44">
        <w:t>Lesson Preparation</w:t>
      </w:r>
    </w:p>
    <w:p w14:paraId="373ECFF3" w14:textId="77777777" w:rsidR="00580F44" w:rsidRPr="00580F44" w:rsidRDefault="00580F44" w:rsidP="00DE61FE">
      <w:pPr>
        <w:pStyle w:val="ListParagraph"/>
        <w:numPr>
          <w:ilvl w:val="0"/>
          <w:numId w:val="5"/>
        </w:numPr>
      </w:pPr>
      <w:r w:rsidRPr="00580F44">
        <w:t>Evaluations</w:t>
      </w:r>
    </w:p>
    <w:p w14:paraId="7FBC60A2" w14:textId="77777777" w:rsidR="00580F44" w:rsidRPr="00580F44" w:rsidRDefault="00580F44" w:rsidP="006662FE">
      <w:pPr>
        <w:pStyle w:val="Heading1"/>
      </w:pPr>
      <w:r w:rsidRPr="00580F44">
        <w:rPr>
          <w:i/>
          <w:iCs/>
        </w:rPr>
        <w:t>VISSPA</w:t>
      </w:r>
      <w:r w:rsidRPr="00580F44">
        <w:t xml:space="preserve"> Categories</w:t>
      </w:r>
    </w:p>
    <w:p w14:paraId="78D4325D" w14:textId="77777777" w:rsidR="00580F44" w:rsidRPr="00580F44" w:rsidRDefault="00580F44" w:rsidP="006662FE">
      <w:pPr>
        <w:pStyle w:val="Heading2"/>
      </w:pPr>
      <w:r w:rsidRPr="00580F44">
        <w:t>Student-Specific Activities (continued)</w:t>
      </w:r>
    </w:p>
    <w:p w14:paraId="7F9D2260" w14:textId="77777777" w:rsidR="00580F44" w:rsidRPr="00580F44" w:rsidRDefault="00580F44" w:rsidP="00DE61FE">
      <w:pPr>
        <w:pStyle w:val="ListParagraph"/>
        <w:numPr>
          <w:ilvl w:val="0"/>
          <w:numId w:val="6"/>
        </w:numPr>
      </w:pPr>
      <w:r w:rsidRPr="00580F44">
        <w:t>Medical Appointments</w:t>
      </w:r>
    </w:p>
    <w:p w14:paraId="4A3CC22C" w14:textId="77777777" w:rsidR="00580F44" w:rsidRPr="00580F44" w:rsidRDefault="00580F44" w:rsidP="00DE61FE">
      <w:pPr>
        <w:pStyle w:val="ListParagraph"/>
        <w:numPr>
          <w:ilvl w:val="0"/>
          <w:numId w:val="6"/>
        </w:numPr>
      </w:pPr>
      <w:r w:rsidRPr="00580F44">
        <w:t>Accountability Reporting</w:t>
      </w:r>
    </w:p>
    <w:p w14:paraId="17F1F139" w14:textId="77777777" w:rsidR="00580F44" w:rsidRPr="00580F44" w:rsidRDefault="00580F44" w:rsidP="00DE61FE">
      <w:pPr>
        <w:pStyle w:val="ListParagraph"/>
        <w:numPr>
          <w:ilvl w:val="0"/>
          <w:numId w:val="6"/>
        </w:numPr>
      </w:pPr>
      <w:r w:rsidRPr="00580F44">
        <w:t>Assistive Technology Support</w:t>
      </w:r>
    </w:p>
    <w:p w14:paraId="37BFC603" w14:textId="77777777" w:rsidR="00580F44" w:rsidRPr="00580F44" w:rsidRDefault="00580F44" w:rsidP="00DE61FE">
      <w:pPr>
        <w:pStyle w:val="ListParagraph"/>
        <w:numPr>
          <w:ilvl w:val="0"/>
          <w:numId w:val="6"/>
        </w:numPr>
      </w:pPr>
      <w:r w:rsidRPr="00580F44">
        <w:t>Applications for Other Services or Program Development/Participation</w:t>
      </w:r>
    </w:p>
    <w:p w14:paraId="531C44AB" w14:textId="77777777" w:rsidR="00580F44" w:rsidRPr="00580F44" w:rsidRDefault="00580F44" w:rsidP="00DE61FE">
      <w:pPr>
        <w:pStyle w:val="ListParagraph"/>
        <w:numPr>
          <w:ilvl w:val="0"/>
          <w:numId w:val="6"/>
        </w:numPr>
      </w:pPr>
      <w:r w:rsidRPr="00580F44">
        <w:t>Preparation and Administration of High-Stakes Testing</w:t>
      </w:r>
    </w:p>
    <w:p w14:paraId="7E833D51" w14:textId="77777777" w:rsidR="00580F44" w:rsidRPr="00580F44" w:rsidRDefault="00580F44" w:rsidP="006662FE">
      <w:pPr>
        <w:pStyle w:val="Heading1"/>
      </w:pPr>
      <w:r w:rsidRPr="00580F44">
        <w:rPr>
          <w:i/>
          <w:iCs/>
        </w:rPr>
        <w:t>VISSPA</w:t>
      </w:r>
      <w:r w:rsidRPr="00580F44">
        <w:t xml:space="preserve"> Categories</w:t>
      </w:r>
    </w:p>
    <w:p w14:paraId="0BD44D88" w14:textId="77777777" w:rsidR="00580F44" w:rsidRPr="00580F44" w:rsidRDefault="00580F44" w:rsidP="006662FE">
      <w:pPr>
        <w:pStyle w:val="Heading2"/>
      </w:pPr>
      <w:r w:rsidRPr="00580F44">
        <w:t>Non-Student-Specific Activities</w:t>
      </w:r>
    </w:p>
    <w:p w14:paraId="6AAF0CAE" w14:textId="77777777" w:rsidR="00580F44" w:rsidRPr="00580F44" w:rsidRDefault="00580F44" w:rsidP="00DE61FE">
      <w:pPr>
        <w:pStyle w:val="ListParagraph"/>
        <w:numPr>
          <w:ilvl w:val="0"/>
          <w:numId w:val="7"/>
        </w:numPr>
      </w:pPr>
      <w:r w:rsidRPr="00580F44">
        <w:t>Technical Assistance/Training for Others</w:t>
      </w:r>
    </w:p>
    <w:p w14:paraId="58866AD7" w14:textId="77777777" w:rsidR="00580F44" w:rsidRPr="00580F44" w:rsidRDefault="00580F44" w:rsidP="00DE61FE">
      <w:pPr>
        <w:pStyle w:val="ListParagraph"/>
        <w:numPr>
          <w:ilvl w:val="0"/>
          <w:numId w:val="7"/>
        </w:numPr>
      </w:pPr>
      <w:r w:rsidRPr="00580F44">
        <w:lastRenderedPageBreak/>
        <w:t>District-Required Meetings</w:t>
      </w:r>
    </w:p>
    <w:p w14:paraId="37BDAF12" w14:textId="77777777" w:rsidR="00580F44" w:rsidRPr="00580F44" w:rsidRDefault="00580F44" w:rsidP="00DE61FE">
      <w:pPr>
        <w:pStyle w:val="ListParagraph"/>
        <w:numPr>
          <w:ilvl w:val="0"/>
          <w:numId w:val="7"/>
        </w:numPr>
      </w:pPr>
      <w:r w:rsidRPr="00580F44">
        <w:t>Staff/Professional Development</w:t>
      </w:r>
    </w:p>
    <w:p w14:paraId="02F20DC6" w14:textId="77777777" w:rsidR="00580F44" w:rsidRPr="00580F44" w:rsidRDefault="00580F44" w:rsidP="00DE61FE">
      <w:pPr>
        <w:pStyle w:val="ListParagraph"/>
        <w:numPr>
          <w:ilvl w:val="0"/>
          <w:numId w:val="7"/>
        </w:numPr>
      </w:pPr>
      <w:r w:rsidRPr="00580F44">
        <w:t>Team/Staff Meetings</w:t>
      </w:r>
    </w:p>
    <w:p w14:paraId="1B071C4E" w14:textId="77777777" w:rsidR="00580F44" w:rsidRPr="00580F44" w:rsidRDefault="00580F44" w:rsidP="006662FE">
      <w:pPr>
        <w:pStyle w:val="Heading1"/>
      </w:pPr>
      <w:r w:rsidRPr="00580F44">
        <w:t xml:space="preserve">Step-By-Step Instructions for </w:t>
      </w:r>
      <w:r w:rsidRPr="00580F44">
        <w:br/>
        <w:t>Entering Time</w:t>
      </w:r>
    </w:p>
    <w:p w14:paraId="7AD598BA" w14:textId="77777777" w:rsidR="00580F44" w:rsidRDefault="00580F44" w:rsidP="006662FE">
      <w:pPr>
        <w:pStyle w:val="Heading1"/>
      </w:pPr>
      <w:r w:rsidRPr="00580F44">
        <w:t>Accessing Category Definitions</w:t>
      </w:r>
    </w:p>
    <w:p w14:paraId="70802D43" w14:textId="6718575E" w:rsidR="00624FF9" w:rsidRPr="00624FF9" w:rsidRDefault="00624FF9" w:rsidP="00624FF9">
      <w:r w:rsidRPr="00282C6B">
        <w:rPr>
          <w:b/>
          <w:bCs/>
        </w:rPr>
        <w:t>Screen shot</w:t>
      </w:r>
      <w:r>
        <w:t xml:space="preserve"> of a</w:t>
      </w:r>
      <w:r w:rsidRPr="00624FF9">
        <w:t xml:space="preserve"> section of the </w:t>
      </w:r>
      <w:r w:rsidRPr="004B3CFC">
        <w:rPr>
          <w:i/>
          <w:iCs/>
        </w:rPr>
        <w:t>VISSPA</w:t>
      </w:r>
      <w:r w:rsidRPr="00624FF9">
        <w:t xml:space="preserve"> with a pop-up category definition for Materials/Equipment Preparation and Procurement. The definition reads "the production/and/or purchasing of materials and equipment unique to the education of a student with a visual impairment. Includes, but is not limited to, converting print and graphics to braille/raised line drawings, enlarging print, making tactile symbols, building/creating active learning materials, converting text to audible formats, building adaptive mobility devices, hardware/software setup/installation, and creating tactile maps."</w:t>
      </w:r>
    </w:p>
    <w:p w14:paraId="1270436F" w14:textId="6E583243" w:rsidR="00E922A3" w:rsidRDefault="00E922A3" w:rsidP="00E922A3"/>
    <w:p w14:paraId="6F5117D8" w14:textId="77777777" w:rsidR="00580F44" w:rsidRPr="00580F44" w:rsidRDefault="00580F44" w:rsidP="006662FE">
      <w:pPr>
        <w:pStyle w:val="Heading2"/>
      </w:pPr>
      <w:r w:rsidRPr="00580F44">
        <w:t>Step One: Entering Time on Documented Time Activities</w:t>
      </w:r>
    </w:p>
    <w:p w14:paraId="150CB87A" w14:textId="77777777" w:rsidR="00580F44" w:rsidRPr="00580F44" w:rsidRDefault="00580F44" w:rsidP="00DE61FE">
      <w:pPr>
        <w:pStyle w:val="ListParagraph"/>
        <w:numPr>
          <w:ilvl w:val="0"/>
          <w:numId w:val="8"/>
        </w:numPr>
      </w:pPr>
      <w:r w:rsidRPr="00580F44">
        <w:t>Enter the times for the Documented-Time Activities section as follows:</w:t>
      </w:r>
    </w:p>
    <w:p w14:paraId="240DCF4D" w14:textId="77777777" w:rsidR="00580F44" w:rsidRPr="00580F44" w:rsidRDefault="00580F44" w:rsidP="00DE61FE">
      <w:pPr>
        <w:pStyle w:val="ListParagraph"/>
        <w:numPr>
          <w:ilvl w:val="0"/>
          <w:numId w:val="8"/>
        </w:numPr>
      </w:pPr>
      <w:r w:rsidRPr="00580F44">
        <w:t xml:space="preserve">Total minutes per week of </w:t>
      </w:r>
      <w:r w:rsidRPr="00DE61FE">
        <w:rPr>
          <w:b/>
          <w:bCs/>
        </w:rPr>
        <w:t xml:space="preserve">direct service </w:t>
      </w:r>
      <w:r w:rsidRPr="00580F44">
        <w:t xml:space="preserve">time from the </w:t>
      </w:r>
      <w:r w:rsidRPr="00DE61FE">
        <w:rPr>
          <w:i/>
          <w:iCs/>
        </w:rPr>
        <w:t xml:space="preserve">VISSIT/O&amp;M VISSIT </w:t>
      </w:r>
      <w:r w:rsidRPr="00580F44">
        <w:t>results for all students on your caseload</w:t>
      </w:r>
    </w:p>
    <w:p w14:paraId="40D6928B" w14:textId="7FBC2314" w:rsidR="00580F44" w:rsidRPr="00580F44" w:rsidRDefault="00580F44" w:rsidP="00DE61FE">
      <w:pPr>
        <w:pStyle w:val="ListParagraph"/>
        <w:numPr>
          <w:ilvl w:val="0"/>
          <w:numId w:val="8"/>
        </w:numPr>
      </w:pPr>
      <w:r w:rsidRPr="00580F44">
        <w:t xml:space="preserve">Total minutes per week of </w:t>
      </w:r>
      <w:r w:rsidRPr="00DE61FE">
        <w:rPr>
          <w:b/>
          <w:bCs/>
        </w:rPr>
        <w:t xml:space="preserve">collaborative consultation </w:t>
      </w:r>
      <w:r w:rsidRPr="00580F44">
        <w:t xml:space="preserve">service time from the </w:t>
      </w:r>
      <w:r w:rsidRPr="00DE61FE">
        <w:rPr>
          <w:i/>
          <w:iCs/>
        </w:rPr>
        <w:t xml:space="preserve">VISSIT/O&amp;M VISSIT </w:t>
      </w:r>
      <w:r w:rsidRPr="00580F44">
        <w:t xml:space="preserve">results for all students on your caseload. </w:t>
      </w:r>
    </w:p>
    <w:p w14:paraId="02C0A29C" w14:textId="77777777" w:rsidR="00580F44" w:rsidRPr="00580F44" w:rsidRDefault="00580F44" w:rsidP="00DE61FE">
      <w:pPr>
        <w:pStyle w:val="ListParagraph"/>
        <w:numPr>
          <w:ilvl w:val="0"/>
          <w:numId w:val="8"/>
        </w:numPr>
      </w:pPr>
      <w:r w:rsidRPr="00580F44">
        <w:t xml:space="preserve">Total minutes spent on the job per week in </w:t>
      </w:r>
      <w:r w:rsidRPr="00DE61FE">
        <w:rPr>
          <w:b/>
          <w:bCs/>
        </w:rPr>
        <w:t>travel</w:t>
      </w:r>
      <w:r w:rsidRPr="00580F44">
        <w:t xml:space="preserve"> time.</w:t>
      </w:r>
    </w:p>
    <w:p w14:paraId="332AF26B" w14:textId="7811AA4F" w:rsidR="00580F44" w:rsidRPr="00580F44" w:rsidRDefault="00580F44" w:rsidP="00DE61FE">
      <w:pPr>
        <w:pStyle w:val="ListParagraph"/>
        <w:numPr>
          <w:ilvl w:val="0"/>
          <w:numId w:val="8"/>
        </w:numPr>
      </w:pPr>
      <w:r w:rsidRPr="00580F44">
        <w:t xml:space="preserve">Total minutes per week taken for a duty-free </w:t>
      </w:r>
      <w:r w:rsidRPr="00DE61FE">
        <w:rPr>
          <w:b/>
          <w:bCs/>
        </w:rPr>
        <w:t>lunch</w:t>
      </w:r>
      <w:r w:rsidRPr="00580F44">
        <w:t xml:space="preserve"> (most states have a legal amount of time teachers should take for lunch each day- e.g., 30 minutes per day). </w:t>
      </w:r>
    </w:p>
    <w:p w14:paraId="11A2D21C" w14:textId="77777777" w:rsidR="00580F44" w:rsidRDefault="00580F44" w:rsidP="00580F44">
      <w:pPr>
        <w:rPr>
          <w:i/>
          <w:iCs/>
        </w:rPr>
      </w:pPr>
      <w:r w:rsidRPr="00580F44">
        <w:t xml:space="preserve">The </w:t>
      </w:r>
      <w:r w:rsidRPr="00580F44">
        <w:rPr>
          <w:i/>
          <w:iCs/>
        </w:rPr>
        <w:t>VISSP</w:t>
      </w:r>
      <w:r w:rsidRPr="00580F44">
        <w:t>A tool will self-calculate numbers in the final row of the section labeled ‘</w:t>
      </w:r>
      <w:r w:rsidRPr="00580F44">
        <w:rPr>
          <w:b/>
          <w:bCs/>
        </w:rPr>
        <w:t>Total for</w:t>
      </w:r>
      <w:r w:rsidRPr="00580F44">
        <w:t xml:space="preserve"> </w:t>
      </w:r>
      <w:r w:rsidRPr="00580F44">
        <w:rPr>
          <w:b/>
          <w:bCs/>
        </w:rPr>
        <w:t>Documented-Time Activities</w:t>
      </w:r>
      <w:r w:rsidRPr="00580F44">
        <w:t xml:space="preserve">’. </w:t>
      </w:r>
      <w:r w:rsidRPr="00580F44">
        <w:rPr>
          <w:i/>
          <w:iCs/>
        </w:rPr>
        <w:t xml:space="preserve">Note: You must click in the box or proceed to the next column or row for the number(s) to become visible. </w:t>
      </w:r>
    </w:p>
    <w:p w14:paraId="55C5B125" w14:textId="77777777" w:rsidR="00341DF6" w:rsidRPr="006662FE" w:rsidRDefault="00341DF6" w:rsidP="00341DF6">
      <w:pPr>
        <w:pStyle w:val="Heading1"/>
        <w:rPr>
          <w:rStyle w:val="Heading1Char"/>
          <w:b/>
          <w:bCs/>
        </w:rPr>
      </w:pPr>
      <w:r w:rsidRPr="006662FE">
        <w:t>T</w:t>
      </w:r>
      <w:r w:rsidRPr="006662FE">
        <w:rPr>
          <w:rStyle w:val="Heading1Char"/>
          <w:b/>
          <w:bCs/>
        </w:rPr>
        <w:t xml:space="preserve">ime Units </w:t>
      </w:r>
    </w:p>
    <w:p w14:paraId="1C29B68E" w14:textId="77777777" w:rsidR="00341DF6" w:rsidRPr="00580F44" w:rsidRDefault="00341DF6" w:rsidP="00341DF6">
      <w:r w:rsidRPr="00580F44">
        <w:t xml:space="preserve">Time must be expressed in </w:t>
      </w:r>
      <w:r w:rsidRPr="00580F44">
        <w:rPr>
          <w:b/>
          <w:bCs/>
        </w:rPr>
        <w:t>minutes</w:t>
      </w:r>
      <w:r w:rsidRPr="00580F44">
        <w:t>:</w:t>
      </w:r>
    </w:p>
    <w:p w14:paraId="074D1E76" w14:textId="77777777" w:rsidR="00341DF6" w:rsidRPr="00580F44" w:rsidRDefault="00341DF6" w:rsidP="00341DF6">
      <w:pPr>
        <w:pStyle w:val="ListParagraph"/>
        <w:numPr>
          <w:ilvl w:val="0"/>
          <w:numId w:val="8"/>
        </w:numPr>
      </w:pPr>
      <w:r w:rsidRPr="00580F44">
        <w:t>Minutes per week,</w:t>
      </w:r>
    </w:p>
    <w:p w14:paraId="3496432D" w14:textId="77777777" w:rsidR="00341DF6" w:rsidRPr="00580F44" w:rsidRDefault="00341DF6" w:rsidP="00341DF6">
      <w:pPr>
        <w:pStyle w:val="ListParagraph"/>
        <w:numPr>
          <w:ilvl w:val="0"/>
          <w:numId w:val="8"/>
        </w:numPr>
      </w:pPr>
      <w:r w:rsidRPr="00580F44">
        <w:t>Minutes per month,</w:t>
      </w:r>
    </w:p>
    <w:p w14:paraId="039BD291" w14:textId="77777777" w:rsidR="00341DF6" w:rsidRPr="00580F44" w:rsidRDefault="00341DF6" w:rsidP="00341DF6">
      <w:pPr>
        <w:pStyle w:val="ListParagraph"/>
        <w:numPr>
          <w:ilvl w:val="0"/>
          <w:numId w:val="8"/>
        </w:numPr>
      </w:pPr>
      <w:r w:rsidRPr="00580F44">
        <w:t>Minutes per semester, or</w:t>
      </w:r>
    </w:p>
    <w:p w14:paraId="0BE9C784" w14:textId="77777777" w:rsidR="00341DF6" w:rsidRPr="00580F44" w:rsidRDefault="00341DF6" w:rsidP="00341DF6">
      <w:pPr>
        <w:pStyle w:val="ListParagraph"/>
        <w:numPr>
          <w:ilvl w:val="0"/>
          <w:numId w:val="8"/>
        </w:numPr>
      </w:pPr>
      <w:r w:rsidRPr="00580F44">
        <w:t>Minutes per year</w:t>
      </w:r>
    </w:p>
    <w:p w14:paraId="2297C755" w14:textId="77777777" w:rsidR="00341DF6" w:rsidRDefault="00341DF6" w:rsidP="00341DF6">
      <w:r w:rsidRPr="00580F44">
        <w:t>There is a conversion table for reference</w:t>
      </w:r>
    </w:p>
    <w:p w14:paraId="7D4BA53E" w14:textId="77777777" w:rsidR="00341DF6" w:rsidRPr="00580F44" w:rsidRDefault="00341DF6" w:rsidP="00341DF6">
      <w:pPr>
        <w:pStyle w:val="Heading1"/>
      </w:pPr>
      <w:r w:rsidRPr="00580F44">
        <w:lastRenderedPageBreak/>
        <w:t>Enter Time for Each Activity</w:t>
      </w:r>
    </w:p>
    <w:p w14:paraId="5A0F4637" w14:textId="77777777" w:rsidR="00341DF6" w:rsidRPr="00580F44" w:rsidRDefault="00341DF6" w:rsidP="00341DF6">
      <w:pPr>
        <w:numPr>
          <w:ilvl w:val="0"/>
          <w:numId w:val="2"/>
        </w:numPr>
      </w:pPr>
      <w:r w:rsidRPr="00580F44">
        <w:t>Under the column labeled ‘Time in Minutes’</w:t>
      </w:r>
      <w:r>
        <w:t>,</w:t>
      </w:r>
      <w:r w:rsidRPr="00580F44">
        <w:t xml:space="preserve"> enter the number of minutes into the blank. </w:t>
      </w:r>
    </w:p>
    <w:p w14:paraId="17058E37" w14:textId="77777777" w:rsidR="00341DF6" w:rsidRPr="00580F44" w:rsidRDefault="00341DF6" w:rsidP="00341DF6">
      <w:pPr>
        <w:numPr>
          <w:ilvl w:val="0"/>
          <w:numId w:val="2"/>
        </w:numPr>
      </w:pPr>
      <w:r w:rsidRPr="00580F44">
        <w:t xml:space="preserve">Under the column labeled ‘Time in Minutes’, click on the arrow to open the drop-down menu and select the time designation--week, month, semester, or year--that corresponds to the way you calculated your minutes. </w:t>
      </w:r>
    </w:p>
    <w:p w14:paraId="4B2D8C7A" w14:textId="77777777" w:rsidR="00341DF6" w:rsidRPr="00580F44" w:rsidRDefault="00341DF6" w:rsidP="00341DF6">
      <w:pPr>
        <w:numPr>
          <w:ilvl w:val="0"/>
          <w:numId w:val="2"/>
        </w:numPr>
      </w:pPr>
      <w:r w:rsidRPr="00580F44">
        <w:t xml:space="preserve">Under the column labeled ‘Range Selection’, click on the down arrow to open the drop-down menu. Select the range number (0, 1, 4, 7, or 10) which contains the number of minutes per [week, month, semester, year] that you entered in the blank under the ‘Time in Minutes’ column. </w:t>
      </w:r>
    </w:p>
    <w:p w14:paraId="380FEB61" w14:textId="16EEC59D" w:rsidR="00341DF6" w:rsidRPr="00580F44" w:rsidRDefault="00341DF6" w:rsidP="00341DF6">
      <w:pPr>
        <w:numPr>
          <w:ilvl w:val="0"/>
          <w:numId w:val="2"/>
        </w:numPr>
      </w:pPr>
      <w:r w:rsidRPr="00580F44">
        <w:t xml:space="preserve">Move your cursor to the column that says ‘Range Score’, and the range number will appear after you click on that box.  </w:t>
      </w:r>
    </w:p>
    <w:p w14:paraId="2E63417B" w14:textId="77777777" w:rsidR="00580F44" w:rsidRPr="00580F44" w:rsidRDefault="00580F44" w:rsidP="00341DF6">
      <w:pPr>
        <w:pStyle w:val="Heading1"/>
      </w:pPr>
      <w:r w:rsidRPr="00580F44">
        <w:t>Step Two: Entering Time on Student-Specific Activities</w:t>
      </w:r>
    </w:p>
    <w:p w14:paraId="30D3E633" w14:textId="77777777" w:rsidR="00580F44" w:rsidRPr="00580F44" w:rsidRDefault="00580F44" w:rsidP="002677E1">
      <w:pPr>
        <w:pStyle w:val="ListParagraph"/>
        <w:numPr>
          <w:ilvl w:val="0"/>
          <w:numId w:val="8"/>
        </w:numPr>
      </w:pPr>
      <w:r w:rsidRPr="00580F44">
        <w:t>Materials/equipment preparation and Procurement</w:t>
      </w:r>
    </w:p>
    <w:p w14:paraId="4C32F630" w14:textId="77777777" w:rsidR="00580F44" w:rsidRPr="00580F44" w:rsidRDefault="00580F44" w:rsidP="002677E1">
      <w:pPr>
        <w:pStyle w:val="ListParagraph"/>
        <w:numPr>
          <w:ilvl w:val="0"/>
          <w:numId w:val="8"/>
        </w:numPr>
      </w:pPr>
      <w:r w:rsidRPr="00580F44">
        <w:t>IEP/IFSP Meetings Planning/Participation</w:t>
      </w:r>
    </w:p>
    <w:p w14:paraId="5A1B6A19" w14:textId="77777777" w:rsidR="00580F44" w:rsidRPr="00580F44" w:rsidRDefault="00580F44" w:rsidP="002677E1">
      <w:pPr>
        <w:pStyle w:val="ListParagraph"/>
        <w:numPr>
          <w:ilvl w:val="0"/>
          <w:numId w:val="8"/>
        </w:numPr>
      </w:pPr>
      <w:r w:rsidRPr="00580F44">
        <w:t>Braille Materials Preparation</w:t>
      </w:r>
    </w:p>
    <w:p w14:paraId="68C2390A" w14:textId="77777777" w:rsidR="00580F44" w:rsidRPr="00580F44" w:rsidRDefault="00580F44" w:rsidP="002677E1">
      <w:pPr>
        <w:pStyle w:val="ListParagraph"/>
        <w:numPr>
          <w:ilvl w:val="0"/>
          <w:numId w:val="8"/>
        </w:numPr>
      </w:pPr>
      <w:r w:rsidRPr="00580F44">
        <w:t>Lesson Preparation</w:t>
      </w:r>
    </w:p>
    <w:p w14:paraId="7E132D6A" w14:textId="77777777" w:rsidR="00580F44" w:rsidRPr="00580F44" w:rsidRDefault="00580F44" w:rsidP="002677E1">
      <w:pPr>
        <w:pStyle w:val="ListParagraph"/>
        <w:numPr>
          <w:ilvl w:val="0"/>
          <w:numId w:val="8"/>
        </w:numPr>
      </w:pPr>
      <w:r w:rsidRPr="00580F44">
        <w:t>Evaluations</w:t>
      </w:r>
    </w:p>
    <w:p w14:paraId="40C23438" w14:textId="77777777" w:rsidR="00580F44" w:rsidRPr="00580F44" w:rsidRDefault="00580F44" w:rsidP="002677E1">
      <w:pPr>
        <w:pStyle w:val="ListParagraph"/>
        <w:numPr>
          <w:ilvl w:val="0"/>
          <w:numId w:val="8"/>
        </w:numPr>
      </w:pPr>
      <w:r w:rsidRPr="00580F44">
        <w:t>Medical Appointments</w:t>
      </w:r>
    </w:p>
    <w:p w14:paraId="755A13CB" w14:textId="77777777" w:rsidR="00580F44" w:rsidRPr="00580F44" w:rsidRDefault="00580F44" w:rsidP="002677E1">
      <w:pPr>
        <w:pStyle w:val="ListParagraph"/>
        <w:numPr>
          <w:ilvl w:val="0"/>
          <w:numId w:val="8"/>
        </w:numPr>
      </w:pPr>
      <w:r w:rsidRPr="00580F44">
        <w:t>Accountability Reporting</w:t>
      </w:r>
    </w:p>
    <w:p w14:paraId="1BB64F94" w14:textId="77777777" w:rsidR="00580F44" w:rsidRPr="00580F44" w:rsidRDefault="00580F44" w:rsidP="002677E1">
      <w:pPr>
        <w:pStyle w:val="ListParagraph"/>
        <w:numPr>
          <w:ilvl w:val="0"/>
          <w:numId w:val="8"/>
        </w:numPr>
      </w:pPr>
      <w:r w:rsidRPr="00580F44">
        <w:t>Assistive Technology Support</w:t>
      </w:r>
    </w:p>
    <w:p w14:paraId="3C17ABEB" w14:textId="77777777" w:rsidR="00580F44" w:rsidRPr="00580F44" w:rsidRDefault="00580F44" w:rsidP="002677E1">
      <w:pPr>
        <w:pStyle w:val="ListParagraph"/>
        <w:numPr>
          <w:ilvl w:val="0"/>
          <w:numId w:val="8"/>
        </w:numPr>
      </w:pPr>
      <w:r w:rsidRPr="00580F44">
        <w:t>Application for Other Services or Program Development/Participation</w:t>
      </w:r>
    </w:p>
    <w:p w14:paraId="732B3753" w14:textId="77777777" w:rsidR="00580F44" w:rsidRPr="00580F44" w:rsidRDefault="00580F44" w:rsidP="002677E1">
      <w:pPr>
        <w:pStyle w:val="ListParagraph"/>
        <w:numPr>
          <w:ilvl w:val="0"/>
          <w:numId w:val="8"/>
        </w:numPr>
      </w:pPr>
      <w:r w:rsidRPr="00580F44">
        <w:t xml:space="preserve">Preparation and Administration of High Stakes Testing </w:t>
      </w:r>
    </w:p>
    <w:p w14:paraId="211FA3A2" w14:textId="67D0C54F" w:rsidR="00580F44" w:rsidRPr="00580F44" w:rsidRDefault="000D6169" w:rsidP="00341DF6">
      <w:r w:rsidRPr="00282C6B">
        <w:rPr>
          <w:b/>
          <w:bCs/>
        </w:rPr>
        <w:t>Screen shot</w:t>
      </w:r>
      <w:r>
        <w:t xml:space="preserve"> of a table with a list of STUDENT-SPECIFIC ACTIVITIES with columns that say "Time in Minutes", "Range Selection", and "Range Score". In the "Range Selection" column, there is a pop-up menu that relates to the "Time in Minutes" column.  The range includes notations 0=0, 1=1-103, 4=104-195, 7=196-306, 10=307+.  </w:t>
      </w:r>
    </w:p>
    <w:p w14:paraId="071022F8" w14:textId="77777777" w:rsidR="00580F44" w:rsidRPr="00580F44" w:rsidRDefault="00580F44" w:rsidP="00580F44">
      <w:r w:rsidRPr="00580F44">
        <w:t xml:space="preserve">The </w:t>
      </w:r>
      <w:r w:rsidRPr="00580F44">
        <w:rPr>
          <w:i/>
          <w:iCs/>
        </w:rPr>
        <w:t xml:space="preserve">VISSPA </w:t>
      </w:r>
      <w:r w:rsidRPr="00580F44">
        <w:t xml:space="preserve">tool will self-calculate numbers in the final column labeled ‘Range Score’. After data entry, you should see either a 0, 1, 4, 7, or 10 appear in this last column. </w:t>
      </w:r>
      <w:r w:rsidRPr="00580F44">
        <w:rPr>
          <w:i/>
          <w:iCs/>
        </w:rPr>
        <w:t xml:space="preserve">Note: You may have to click on this column or proceed to the next column or row for this number to become visible.  </w:t>
      </w:r>
    </w:p>
    <w:p w14:paraId="111A4A9B" w14:textId="77777777" w:rsidR="00580F44" w:rsidRPr="00580F44" w:rsidRDefault="00580F44" w:rsidP="006662FE">
      <w:pPr>
        <w:pStyle w:val="Heading1"/>
      </w:pPr>
      <w:r w:rsidRPr="00580F44">
        <w:t>Step Three: Entering Time on Non-Student-Specific Activities</w:t>
      </w:r>
    </w:p>
    <w:p w14:paraId="38ACCCDD" w14:textId="77777777" w:rsidR="00580F44" w:rsidRPr="00580F44" w:rsidRDefault="00580F44" w:rsidP="002677E1">
      <w:pPr>
        <w:pStyle w:val="ListParagraph"/>
        <w:numPr>
          <w:ilvl w:val="0"/>
          <w:numId w:val="8"/>
        </w:numPr>
      </w:pPr>
      <w:r w:rsidRPr="00580F44">
        <w:t>Technical Assistance/Training for Others</w:t>
      </w:r>
    </w:p>
    <w:p w14:paraId="583C08BC" w14:textId="77777777" w:rsidR="00580F44" w:rsidRPr="00580F44" w:rsidRDefault="00580F44" w:rsidP="002677E1">
      <w:pPr>
        <w:pStyle w:val="ListParagraph"/>
        <w:numPr>
          <w:ilvl w:val="0"/>
          <w:numId w:val="8"/>
        </w:numPr>
      </w:pPr>
      <w:r w:rsidRPr="00580F44">
        <w:t>District-Required Meetings</w:t>
      </w:r>
    </w:p>
    <w:p w14:paraId="1227F4F5" w14:textId="77777777" w:rsidR="00580F44" w:rsidRPr="00580F44" w:rsidRDefault="00580F44" w:rsidP="002677E1">
      <w:pPr>
        <w:pStyle w:val="ListParagraph"/>
        <w:numPr>
          <w:ilvl w:val="0"/>
          <w:numId w:val="8"/>
        </w:numPr>
      </w:pPr>
      <w:r w:rsidRPr="00580F44">
        <w:t>Staff/Professional Development</w:t>
      </w:r>
    </w:p>
    <w:p w14:paraId="21ED1A9F" w14:textId="77777777" w:rsidR="00580F44" w:rsidRPr="00580F44" w:rsidRDefault="00580F44" w:rsidP="002677E1">
      <w:pPr>
        <w:pStyle w:val="ListParagraph"/>
        <w:numPr>
          <w:ilvl w:val="0"/>
          <w:numId w:val="8"/>
        </w:numPr>
      </w:pPr>
      <w:r w:rsidRPr="00580F44">
        <w:t>Team/Staff Meetings</w:t>
      </w:r>
    </w:p>
    <w:p w14:paraId="20230168" w14:textId="77777777" w:rsidR="00580F44" w:rsidRPr="00580F44" w:rsidRDefault="00580F44" w:rsidP="006662FE">
      <w:pPr>
        <w:pStyle w:val="Heading1"/>
      </w:pPr>
      <w:r w:rsidRPr="00580F44">
        <w:lastRenderedPageBreak/>
        <w:t>Enter Time for Each Activity</w:t>
      </w:r>
    </w:p>
    <w:p w14:paraId="79F9BCBB" w14:textId="77777777" w:rsidR="00580F44" w:rsidRDefault="00580F44" w:rsidP="00580F44">
      <w:r w:rsidRPr="00580F44">
        <w:t xml:space="preserve">Follow the same instructions that were used on the Student-Specific Activities section.  </w:t>
      </w:r>
    </w:p>
    <w:p w14:paraId="763318C3" w14:textId="72DE5055" w:rsidR="002D6F31" w:rsidRPr="00580F44" w:rsidRDefault="000D6169" w:rsidP="00580F44">
      <w:r w:rsidRPr="00282C6B">
        <w:rPr>
          <w:b/>
          <w:bCs/>
        </w:rPr>
        <w:t xml:space="preserve">Screen shot </w:t>
      </w:r>
      <w:r>
        <w:t>of a</w:t>
      </w:r>
      <w:r w:rsidRPr="000D6169">
        <w:t xml:space="preserve"> table with a list of NON-STUDENT-SPECIFIC ACTIVITIES with columns that say "Time in Minutes", "Range Selection", and "Range Score". In the "Range Selection" column, there is a pop-up menu that relates to the "Time in Minutes" column.  The range includes notations 0=0, 1=1-180, 4=181-360, 7= 361-900, 10=901+.  </w:t>
      </w:r>
    </w:p>
    <w:p w14:paraId="7CCA5CD9" w14:textId="77777777" w:rsidR="00580F44" w:rsidRPr="00580F44" w:rsidRDefault="00580F44" w:rsidP="006662FE">
      <w:pPr>
        <w:pStyle w:val="Heading1"/>
      </w:pPr>
      <w:r w:rsidRPr="00580F44">
        <w:t>Scoring Instructions</w:t>
      </w:r>
    </w:p>
    <w:p w14:paraId="7A58E80A" w14:textId="77777777" w:rsidR="00580F44" w:rsidRPr="00580F44" w:rsidRDefault="00580F44" w:rsidP="00580F44">
      <w:r w:rsidRPr="00580F44">
        <w:t xml:space="preserve">Upon completion of data entry for each of the three sections, the </w:t>
      </w:r>
      <w:r w:rsidRPr="00580F44">
        <w:rPr>
          <w:i/>
          <w:iCs/>
        </w:rPr>
        <w:t xml:space="preserve">VISSPA </w:t>
      </w:r>
      <w:r w:rsidRPr="00580F44">
        <w:t xml:space="preserve">will automatically calculate the score totals for each of the three sections, as well as a total based on a 480-minute workday and a 2400-minute work week. </w:t>
      </w:r>
    </w:p>
    <w:p w14:paraId="3FCAC789" w14:textId="77777777" w:rsidR="00580F44" w:rsidRPr="00580F44" w:rsidRDefault="00580F44" w:rsidP="00580F44">
      <w:r w:rsidRPr="00580F44">
        <w:t xml:space="preserve">A range for the average amount of time spent on workload per week will be produced in minutes and hours. Range scores are used on the </w:t>
      </w:r>
      <w:r w:rsidRPr="00580F44">
        <w:rPr>
          <w:i/>
          <w:iCs/>
        </w:rPr>
        <w:t xml:space="preserve">VISSPA </w:t>
      </w:r>
      <w:r w:rsidRPr="00580F44">
        <w:t xml:space="preserve">because of the variability of a vision professional’s time each week. If you work more or less than a 40-hour work week, you can still use the </w:t>
      </w:r>
      <w:r w:rsidRPr="00580F44">
        <w:rPr>
          <w:i/>
          <w:iCs/>
        </w:rPr>
        <w:t>VISSPA</w:t>
      </w:r>
      <w:r w:rsidRPr="00580F44">
        <w:t xml:space="preserve">. </w:t>
      </w:r>
    </w:p>
    <w:p w14:paraId="29D18123" w14:textId="77777777" w:rsidR="00580F44" w:rsidRPr="00580F44" w:rsidRDefault="00580F44" w:rsidP="006662FE">
      <w:pPr>
        <w:pStyle w:val="Heading1"/>
      </w:pPr>
      <w:r w:rsidRPr="00580F44">
        <w:t xml:space="preserve">Example of the </w:t>
      </w:r>
      <w:r w:rsidRPr="00580F44">
        <w:rPr>
          <w:i/>
          <w:iCs/>
        </w:rPr>
        <w:t>VISSPA</w:t>
      </w:r>
    </w:p>
    <w:p w14:paraId="6553E9DD" w14:textId="77777777" w:rsidR="00580F44" w:rsidRPr="00580F44" w:rsidRDefault="00580F44" w:rsidP="006662FE">
      <w:pPr>
        <w:pStyle w:val="Heading1"/>
      </w:pPr>
      <w:r w:rsidRPr="00580F44">
        <w:rPr>
          <w:i/>
          <w:iCs/>
        </w:rPr>
        <w:t>VISSPA</w:t>
      </w:r>
      <w:r w:rsidRPr="00580F44">
        <w:t xml:space="preserve"> Scenario:  Teresa (TSVI)</w:t>
      </w:r>
    </w:p>
    <w:p w14:paraId="5F3FAE6E" w14:textId="77777777" w:rsidR="00580F44" w:rsidRPr="00580F44" w:rsidRDefault="00580F44" w:rsidP="00580F44">
      <w:r w:rsidRPr="00580F44">
        <w:t xml:space="preserve">Teresa has been a TSVI for 10 years and works in a large urban district with her caseload of 14 students. She typically starts and ends her day at a centrally located office. She visits a total of 11 schools/homes/daycare settings. Teresa’s caseload includes 1 student with progressive vision and hearing loss, 5 with low vision, 7 with additional disabilities, and 1 young student who is learning braille. </w:t>
      </w:r>
    </w:p>
    <w:p w14:paraId="2913A86D" w14:textId="77777777" w:rsidR="00580F44" w:rsidRDefault="00580F44" w:rsidP="002D6F31">
      <w:pPr>
        <w:pStyle w:val="Heading2"/>
      </w:pPr>
      <w:r w:rsidRPr="00580F44">
        <w:rPr>
          <w:i/>
          <w:iCs/>
        </w:rPr>
        <w:t>VISSPA</w:t>
      </w:r>
      <w:r w:rsidRPr="00580F44">
        <w:t xml:space="preserve"> for </w:t>
      </w:r>
      <w:r w:rsidRPr="00580F44">
        <w:br/>
        <w:t>Teresa</w:t>
      </w:r>
    </w:p>
    <w:p w14:paraId="4D3E5509" w14:textId="0EB88189" w:rsidR="000D6169" w:rsidRDefault="000D6169" w:rsidP="000D6169">
      <w:r w:rsidRPr="00282C6B">
        <w:rPr>
          <w:b/>
          <w:bCs/>
        </w:rPr>
        <w:t>Screen shot</w:t>
      </w:r>
      <w:r>
        <w:t xml:space="preserve"> of Teresa's </w:t>
      </w:r>
      <w:r w:rsidRPr="004B3CFC">
        <w:rPr>
          <w:i/>
          <w:iCs/>
        </w:rPr>
        <w:t>VISSPA</w:t>
      </w:r>
      <w:r>
        <w:t xml:space="preserve"> page 1, a table with a list of DOCUMENTED-TIME ACTIVITIES and a list of STUDENT-SPECIFIC ACTIVITIES, with columns that say "Time in Minutes", "Range Selection", and "Range Score".  Time in minutes and range scores are noted for Teresa.</w:t>
      </w:r>
    </w:p>
    <w:p w14:paraId="7F2E49FE" w14:textId="77777777" w:rsidR="006F603B" w:rsidRDefault="006F603B" w:rsidP="006F603B">
      <w:pPr>
        <w:pStyle w:val="Heading2"/>
      </w:pPr>
      <w:r w:rsidRPr="00580F44">
        <w:rPr>
          <w:i/>
          <w:iCs/>
        </w:rPr>
        <w:t>VISSPA</w:t>
      </w:r>
      <w:r w:rsidRPr="00580F44">
        <w:t xml:space="preserve"> for Teresa</w:t>
      </w:r>
      <w:r>
        <w:t xml:space="preserve"> (continued)</w:t>
      </w:r>
    </w:p>
    <w:p w14:paraId="2DD991BB" w14:textId="77777777" w:rsidR="006F603B" w:rsidRPr="00580F44" w:rsidRDefault="006F603B" w:rsidP="006F603B">
      <w:r w:rsidRPr="00282C6B">
        <w:rPr>
          <w:b/>
          <w:bCs/>
        </w:rPr>
        <w:t>Screen shot</w:t>
      </w:r>
      <w:r>
        <w:t xml:space="preserve"> of Teresa's </w:t>
      </w:r>
      <w:r w:rsidRPr="004B3CFC">
        <w:rPr>
          <w:i/>
          <w:iCs/>
        </w:rPr>
        <w:t>VISSPA</w:t>
      </w:r>
      <w:r>
        <w:t xml:space="preserve"> page 2, a table with a list of NON-STUDENT-SPECIFIC ACTIVITIES with columns that say "Time in Minutes", "Range Selection", and "Range Score".  Beneath this, a second table with GRAND TOTALS of the </w:t>
      </w:r>
      <w:r w:rsidRPr="004B3CFC">
        <w:rPr>
          <w:i/>
          <w:iCs/>
        </w:rPr>
        <w:t>VISSPA</w:t>
      </w:r>
      <w:r>
        <w:t xml:space="preserve"> listed in minutes and hours for Teresa.</w:t>
      </w:r>
    </w:p>
    <w:p w14:paraId="57A5655B" w14:textId="77777777" w:rsidR="006F603B" w:rsidRDefault="006F603B" w:rsidP="000D6169"/>
    <w:p w14:paraId="2220F4F7" w14:textId="77777777" w:rsidR="000D6169" w:rsidRPr="000D6169" w:rsidRDefault="000D6169" w:rsidP="000D6169"/>
    <w:p w14:paraId="3CDD374E" w14:textId="77777777" w:rsidR="002D6F31" w:rsidRDefault="002D6F31" w:rsidP="00580F44">
      <w:pPr>
        <w:rPr>
          <w:i/>
          <w:iCs/>
        </w:rPr>
      </w:pPr>
    </w:p>
    <w:p w14:paraId="6068AC10" w14:textId="77777777" w:rsidR="00580F44" w:rsidRPr="00580F44" w:rsidRDefault="00580F44" w:rsidP="006662FE">
      <w:pPr>
        <w:pStyle w:val="Heading1"/>
      </w:pPr>
      <w:r w:rsidRPr="00580F44">
        <w:rPr>
          <w:i/>
          <w:iCs/>
        </w:rPr>
        <w:lastRenderedPageBreak/>
        <w:t>VISSPA</w:t>
      </w:r>
      <w:r w:rsidRPr="00580F44">
        <w:t xml:space="preserve"> Scenario: Teresa’s Results</w:t>
      </w:r>
    </w:p>
    <w:p w14:paraId="2A9DCC23" w14:textId="77777777" w:rsidR="00580F44" w:rsidRPr="00580F44" w:rsidRDefault="00580F44" w:rsidP="00580F44">
      <w:r w:rsidRPr="00580F44">
        <w:t xml:space="preserve">Based on Teresa’s </w:t>
      </w:r>
      <w:r w:rsidRPr="00580F44">
        <w:rPr>
          <w:i/>
          <w:iCs/>
        </w:rPr>
        <w:t xml:space="preserve">VISSPA </w:t>
      </w:r>
      <w:r w:rsidRPr="00580F44">
        <w:t xml:space="preserve">Grand Total scores, the work week range is 40.57 hours (2434 minutes) to 53.12 hours (3187 minutes) for a standard 40-hour work week.  We can determine the percentage of time spent on Documented-Time Activities (direct service, collaborative consultation, travel, and lunch) and percentage of time spent on activities related to both Student-Specific and Non-Student-Specific Activities. </w:t>
      </w:r>
    </w:p>
    <w:p w14:paraId="3A164A79" w14:textId="77777777" w:rsidR="00580F44" w:rsidRPr="00580F44" w:rsidRDefault="00580F44" w:rsidP="006662FE">
      <w:pPr>
        <w:pStyle w:val="Heading1"/>
      </w:pPr>
      <w:r w:rsidRPr="00580F44">
        <w:rPr>
          <w:i/>
          <w:iCs/>
        </w:rPr>
        <w:t>VISSPA</w:t>
      </w:r>
      <w:r w:rsidRPr="00580F44">
        <w:t xml:space="preserve"> Scenario: Teresa’s Results</w:t>
      </w:r>
    </w:p>
    <w:p w14:paraId="0433DF39" w14:textId="77777777" w:rsidR="00580F44" w:rsidRPr="00580F44" w:rsidRDefault="00580F44" w:rsidP="00580F44">
      <w:r w:rsidRPr="00580F44">
        <w:t xml:space="preserve">The total of all these times represents the </w:t>
      </w:r>
      <w:r w:rsidRPr="00580F44">
        <w:rPr>
          <w:b/>
          <w:bCs/>
        </w:rPr>
        <w:t xml:space="preserve">Workload </w:t>
      </w:r>
      <w:r w:rsidRPr="00580F44">
        <w:t>for this VI professional.</w:t>
      </w:r>
    </w:p>
    <w:p w14:paraId="55074A53" w14:textId="77777777" w:rsidR="00580F44" w:rsidRPr="00580F44" w:rsidRDefault="00580F44" w:rsidP="00580F44">
      <w:pPr>
        <w:numPr>
          <w:ilvl w:val="0"/>
          <w:numId w:val="3"/>
        </w:numPr>
      </w:pPr>
      <w:r w:rsidRPr="00580F44">
        <w:t>75% - Documented-Time Activities</w:t>
      </w:r>
    </w:p>
    <w:p w14:paraId="13BB29F9" w14:textId="77777777" w:rsidR="00580F44" w:rsidRPr="00580F44" w:rsidRDefault="00580F44" w:rsidP="00580F44">
      <w:pPr>
        <w:numPr>
          <w:ilvl w:val="0"/>
          <w:numId w:val="3"/>
        </w:numPr>
      </w:pPr>
      <w:r w:rsidRPr="00580F44">
        <w:t>25% - Student-Specific and Non-Student-Specific Activities</w:t>
      </w:r>
    </w:p>
    <w:p w14:paraId="0E45E471" w14:textId="77777777" w:rsidR="00580F44" w:rsidRPr="00580F44" w:rsidRDefault="00580F44" w:rsidP="00580F44">
      <w:pPr>
        <w:numPr>
          <w:ilvl w:val="0"/>
          <w:numId w:val="3"/>
        </w:numPr>
      </w:pPr>
      <w:r w:rsidRPr="00580F44">
        <w:rPr>
          <w:b/>
          <w:bCs/>
        </w:rPr>
        <w:t>100% - Workload</w:t>
      </w:r>
    </w:p>
    <w:p w14:paraId="2A597242" w14:textId="77777777" w:rsidR="00580F44" w:rsidRPr="00580F44" w:rsidRDefault="00580F44" w:rsidP="00580F44">
      <w:r w:rsidRPr="00580F44">
        <w:t xml:space="preserve">*All numbers are rounded. Math calculations based on </w:t>
      </w:r>
      <w:hyperlink r:id="rId7" w:history="1">
        <w:r w:rsidRPr="00580F44">
          <w:rPr>
            <w:rStyle w:val="Hyperlink"/>
          </w:rPr>
          <w:t>https://www.calculator.net/</w:t>
        </w:r>
      </w:hyperlink>
      <w:r w:rsidRPr="00580F44">
        <w:t xml:space="preserve"> </w:t>
      </w:r>
      <w:hyperlink r:id="rId8" w:history="1">
        <w:r w:rsidRPr="00580F44">
          <w:rPr>
            <w:rStyle w:val="Hyperlink"/>
          </w:rPr>
          <w:t>Average Calculator</w:t>
        </w:r>
      </w:hyperlink>
      <w:r w:rsidRPr="00580F44">
        <w:t xml:space="preserve"> and </w:t>
      </w:r>
      <w:hyperlink r:id="rId9" w:history="1">
        <w:r w:rsidRPr="00580F44">
          <w:rPr>
            <w:rStyle w:val="Hyperlink"/>
          </w:rPr>
          <w:t>Percentage Calculator</w:t>
        </w:r>
      </w:hyperlink>
    </w:p>
    <w:p w14:paraId="44811216" w14:textId="77777777" w:rsidR="00580F44" w:rsidRPr="00580F44" w:rsidRDefault="00580F44" w:rsidP="006662FE">
      <w:pPr>
        <w:pStyle w:val="Heading1"/>
      </w:pPr>
      <w:r w:rsidRPr="00580F44">
        <w:t>Teresa’s</w:t>
      </w:r>
      <w:r w:rsidRPr="00580F44">
        <w:rPr>
          <w:i/>
          <w:iCs/>
        </w:rPr>
        <w:t xml:space="preserve"> VISSPA </w:t>
      </w:r>
      <w:r w:rsidRPr="00580F44">
        <w:t>Range Score</w:t>
      </w:r>
    </w:p>
    <w:p w14:paraId="269FB41B" w14:textId="77777777" w:rsidR="00580F44" w:rsidRPr="00580F44" w:rsidRDefault="00580F44" w:rsidP="00580F44">
      <w:r w:rsidRPr="00580F44">
        <w:t>Teresa’s workload time averages out to 40.57 to 53.12 hours per week.</w:t>
      </w:r>
    </w:p>
    <w:p w14:paraId="04411E2D" w14:textId="77777777" w:rsidR="00341DF6" w:rsidRPr="00580F44" w:rsidRDefault="00341DF6" w:rsidP="00341DF6">
      <w:pPr>
        <w:pStyle w:val="Heading1"/>
      </w:pPr>
      <w:r w:rsidRPr="00580F44">
        <w:t xml:space="preserve">Interpreting Outcomes of </w:t>
      </w:r>
      <w:r w:rsidRPr="00580F44">
        <w:br/>
      </w:r>
      <w:r w:rsidRPr="00580F44">
        <w:rPr>
          <w:i/>
          <w:iCs/>
        </w:rPr>
        <w:t>VISSPA</w:t>
      </w:r>
      <w:r w:rsidRPr="00580F44">
        <w:t xml:space="preserve"> Results</w:t>
      </w:r>
    </w:p>
    <w:p w14:paraId="512F5E7E" w14:textId="77777777" w:rsidR="00341DF6" w:rsidRPr="00580F44" w:rsidRDefault="00341DF6" w:rsidP="00341DF6">
      <w:r w:rsidRPr="00580F44">
        <w:t xml:space="preserve">Upon completion of the </w:t>
      </w:r>
      <w:r w:rsidRPr="00580F44">
        <w:rPr>
          <w:i/>
          <w:iCs/>
        </w:rPr>
        <w:t xml:space="preserve">VISSPA </w:t>
      </w:r>
      <w:r w:rsidRPr="00580F44">
        <w:t xml:space="preserve">form, VI professionals and administrators can use the results to draft questions for a collaborative meeting to analyze the results and discuss possible considerations for staffing and caseload planning. </w:t>
      </w:r>
    </w:p>
    <w:p w14:paraId="08F9F11F" w14:textId="3EAC5D1F" w:rsidR="00D80677" w:rsidRPr="00D80677" w:rsidRDefault="00341DF6" w:rsidP="00D80677">
      <w:r w:rsidRPr="00580F44">
        <w:t xml:space="preserve">Refer to </w:t>
      </w:r>
      <w:hyperlink r:id="rId10" w:history="1">
        <w:r w:rsidRPr="00580F44">
          <w:rPr>
            <w:rStyle w:val="Hyperlink"/>
          </w:rPr>
          <w:t xml:space="preserve">Workload Adjustments </w:t>
        </w:r>
      </w:hyperlink>
      <w:r w:rsidRPr="00580F44">
        <w:t xml:space="preserve">webpage  for more information.  </w:t>
      </w:r>
    </w:p>
    <w:p w14:paraId="3C9AF84A" w14:textId="48B509E0" w:rsidR="006662FE" w:rsidRDefault="006662FE" w:rsidP="006662FE">
      <w:pPr>
        <w:pStyle w:val="Heading1"/>
      </w:pPr>
      <w:r w:rsidRPr="004B3CFC">
        <w:rPr>
          <w:i/>
          <w:iCs/>
        </w:rPr>
        <w:t>VISSPA</w:t>
      </w:r>
      <w:r w:rsidR="00F41ABC">
        <w:t xml:space="preserve"> Website and</w:t>
      </w:r>
      <w:r>
        <w:t xml:space="preserve"> </w:t>
      </w:r>
      <w:r w:rsidR="00F41ABC">
        <w:t>Training</w:t>
      </w:r>
      <w:r>
        <w:t xml:space="preserve"> Videos</w:t>
      </w:r>
    </w:p>
    <w:p w14:paraId="44722980" w14:textId="29778982" w:rsidR="00F41ABC" w:rsidRDefault="00F41ABC" w:rsidP="00F41ABC">
      <w:pPr>
        <w:pStyle w:val="Heading2"/>
      </w:pPr>
      <w:r>
        <w:t>Website</w:t>
      </w:r>
    </w:p>
    <w:p w14:paraId="749E6FE1" w14:textId="02D7CF47" w:rsidR="00580F44" w:rsidRDefault="00F41ABC" w:rsidP="00580F44">
      <w:hyperlink r:id="rId11" w:history="1">
        <w:r w:rsidRPr="000360C9">
          <w:rPr>
            <w:rStyle w:val="Hyperlink"/>
          </w:rPr>
          <w:t>https://www.tsbvi.edu/statewide-resources/professional-development/visspa</w:t>
        </w:r>
      </w:hyperlink>
      <w:r w:rsidR="00580F44" w:rsidRPr="00580F44">
        <w:t xml:space="preserve"> </w:t>
      </w:r>
    </w:p>
    <w:p w14:paraId="37F6BFE7" w14:textId="12980250" w:rsidR="00F41ABC" w:rsidRDefault="00F22AAF" w:rsidP="00F41ABC">
      <w:pPr>
        <w:pStyle w:val="Heading2"/>
      </w:pPr>
      <w:r>
        <w:t>Training</w:t>
      </w:r>
      <w:r w:rsidR="00F41ABC">
        <w:t xml:space="preserve"> Videos</w:t>
      </w:r>
    </w:p>
    <w:p w14:paraId="48C42869" w14:textId="40E20BDE" w:rsidR="00F41ABC" w:rsidRPr="00580F44" w:rsidRDefault="00F41ABC" w:rsidP="00F41ABC">
      <w:hyperlink r:id="rId12" w:history="1">
        <w:r w:rsidRPr="00F41ABC">
          <w:rPr>
            <w:rStyle w:val="Hyperlink"/>
          </w:rPr>
          <w:t>https://www.tsbvi.edu/statewide-resources/professional-development/visspa/</w:t>
        </w:r>
      </w:hyperlink>
      <w:hyperlink r:id="rId13" w:history="1">
        <w:r w:rsidRPr="00F41ABC">
          <w:rPr>
            <w:rStyle w:val="Hyperlink"/>
          </w:rPr>
          <w:t>visspa-training-videos</w:t>
        </w:r>
      </w:hyperlink>
    </w:p>
    <w:p w14:paraId="271D1EC7" w14:textId="000703C5" w:rsidR="00476104" w:rsidRDefault="002F659D" w:rsidP="002F659D">
      <w:pPr>
        <w:pStyle w:val="Heading1"/>
      </w:pPr>
      <w:r>
        <w:t>Coffee Hour Link</w:t>
      </w:r>
    </w:p>
    <w:p w14:paraId="2D76C8F7" w14:textId="4190A08B" w:rsidR="002F659D" w:rsidRDefault="002F659D">
      <w:hyperlink r:id="rId14" w:history="1">
        <w:r w:rsidRPr="000360C9">
          <w:rPr>
            <w:rStyle w:val="Hyperlink"/>
          </w:rPr>
          <w:t>https://www.tsbvi.edu/statewide-resources/professional-development/library/coffee-hour</w:t>
        </w:r>
      </w:hyperlink>
      <w:r>
        <w:t xml:space="preserve"> </w:t>
      </w:r>
    </w:p>
    <w:sectPr w:rsidR="002F659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952D" w14:textId="77777777" w:rsidR="009C56F2" w:rsidRDefault="009C56F2" w:rsidP="006F603B">
      <w:pPr>
        <w:spacing w:after="0" w:line="240" w:lineRule="auto"/>
      </w:pPr>
      <w:r>
        <w:separator/>
      </w:r>
    </w:p>
  </w:endnote>
  <w:endnote w:type="continuationSeparator" w:id="0">
    <w:p w14:paraId="16EA9872" w14:textId="77777777" w:rsidR="009C56F2" w:rsidRDefault="009C56F2" w:rsidP="006F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768586"/>
      <w:docPartObj>
        <w:docPartGallery w:val="Page Numbers (Bottom of Page)"/>
        <w:docPartUnique/>
      </w:docPartObj>
    </w:sdtPr>
    <w:sdtEndPr>
      <w:rPr>
        <w:noProof/>
      </w:rPr>
    </w:sdtEndPr>
    <w:sdtContent>
      <w:p w14:paraId="33E1E177" w14:textId="0A3CEF28" w:rsidR="006F603B" w:rsidRDefault="006F6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FBEC6B" w14:textId="77777777" w:rsidR="006F603B" w:rsidRDefault="006F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C2B8B" w14:textId="77777777" w:rsidR="009C56F2" w:rsidRDefault="009C56F2" w:rsidP="006F603B">
      <w:pPr>
        <w:spacing w:after="0" w:line="240" w:lineRule="auto"/>
      </w:pPr>
      <w:r>
        <w:separator/>
      </w:r>
    </w:p>
  </w:footnote>
  <w:footnote w:type="continuationSeparator" w:id="0">
    <w:p w14:paraId="5C086984" w14:textId="77777777" w:rsidR="009C56F2" w:rsidRDefault="009C56F2" w:rsidP="006F6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827"/>
    <w:multiLevelType w:val="hybridMultilevel"/>
    <w:tmpl w:val="845C414E"/>
    <w:lvl w:ilvl="0" w:tplc="9DE04158">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41F63"/>
    <w:multiLevelType w:val="hybridMultilevel"/>
    <w:tmpl w:val="8DEA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23E67"/>
    <w:multiLevelType w:val="hybridMultilevel"/>
    <w:tmpl w:val="542EE834"/>
    <w:lvl w:ilvl="0" w:tplc="71101108">
      <w:start w:val="1"/>
      <w:numFmt w:val="bullet"/>
      <w:lvlText w:val="•"/>
      <w:lvlJc w:val="left"/>
      <w:pPr>
        <w:tabs>
          <w:tab w:val="num" w:pos="720"/>
        </w:tabs>
        <w:ind w:left="720" w:hanging="360"/>
      </w:pPr>
      <w:rPr>
        <w:rFonts w:ascii="Arial" w:hAnsi="Arial" w:hint="default"/>
      </w:rPr>
    </w:lvl>
    <w:lvl w:ilvl="1" w:tplc="9DE04158">
      <w:start w:val="1"/>
      <w:numFmt w:val="bullet"/>
      <w:lvlText w:val="•"/>
      <w:lvlJc w:val="left"/>
      <w:pPr>
        <w:tabs>
          <w:tab w:val="num" w:pos="1440"/>
        </w:tabs>
        <w:ind w:left="1440" w:hanging="360"/>
      </w:pPr>
      <w:rPr>
        <w:rFonts w:ascii="Arial" w:hAnsi="Arial" w:hint="default"/>
      </w:rPr>
    </w:lvl>
    <w:lvl w:ilvl="2" w:tplc="292A8714" w:tentative="1">
      <w:start w:val="1"/>
      <w:numFmt w:val="bullet"/>
      <w:lvlText w:val="•"/>
      <w:lvlJc w:val="left"/>
      <w:pPr>
        <w:tabs>
          <w:tab w:val="num" w:pos="2160"/>
        </w:tabs>
        <w:ind w:left="2160" w:hanging="360"/>
      </w:pPr>
      <w:rPr>
        <w:rFonts w:ascii="Arial" w:hAnsi="Arial" w:hint="default"/>
      </w:rPr>
    </w:lvl>
    <w:lvl w:ilvl="3" w:tplc="9A66BD6A" w:tentative="1">
      <w:start w:val="1"/>
      <w:numFmt w:val="bullet"/>
      <w:lvlText w:val="•"/>
      <w:lvlJc w:val="left"/>
      <w:pPr>
        <w:tabs>
          <w:tab w:val="num" w:pos="2880"/>
        </w:tabs>
        <w:ind w:left="2880" w:hanging="360"/>
      </w:pPr>
      <w:rPr>
        <w:rFonts w:ascii="Arial" w:hAnsi="Arial" w:hint="default"/>
      </w:rPr>
    </w:lvl>
    <w:lvl w:ilvl="4" w:tplc="36C6D928" w:tentative="1">
      <w:start w:val="1"/>
      <w:numFmt w:val="bullet"/>
      <w:lvlText w:val="•"/>
      <w:lvlJc w:val="left"/>
      <w:pPr>
        <w:tabs>
          <w:tab w:val="num" w:pos="3600"/>
        </w:tabs>
        <w:ind w:left="3600" w:hanging="360"/>
      </w:pPr>
      <w:rPr>
        <w:rFonts w:ascii="Arial" w:hAnsi="Arial" w:hint="default"/>
      </w:rPr>
    </w:lvl>
    <w:lvl w:ilvl="5" w:tplc="84D8DA00" w:tentative="1">
      <w:start w:val="1"/>
      <w:numFmt w:val="bullet"/>
      <w:lvlText w:val="•"/>
      <w:lvlJc w:val="left"/>
      <w:pPr>
        <w:tabs>
          <w:tab w:val="num" w:pos="4320"/>
        </w:tabs>
        <w:ind w:left="4320" w:hanging="360"/>
      </w:pPr>
      <w:rPr>
        <w:rFonts w:ascii="Arial" w:hAnsi="Arial" w:hint="default"/>
      </w:rPr>
    </w:lvl>
    <w:lvl w:ilvl="6" w:tplc="E38AE44E" w:tentative="1">
      <w:start w:val="1"/>
      <w:numFmt w:val="bullet"/>
      <w:lvlText w:val="•"/>
      <w:lvlJc w:val="left"/>
      <w:pPr>
        <w:tabs>
          <w:tab w:val="num" w:pos="5040"/>
        </w:tabs>
        <w:ind w:left="5040" w:hanging="360"/>
      </w:pPr>
      <w:rPr>
        <w:rFonts w:ascii="Arial" w:hAnsi="Arial" w:hint="default"/>
      </w:rPr>
    </w:lvl>
    <w:lvl w:ilvl="7" w:tplc="280E2876" w:tentative="1">
      <w:start w:val="1"/>
      <w:numFmt w:val="bullet"/>
      <w:lvlText w:val="•"/>
      <w:lvlJc w:val="left"/>
      <w:pPr>
        <w:tabs>
          <w:tab w:val="num" w:pos="5760"/>
        </w:tabs>
        <w:ind w:left="5760" w:hanging="360"/>
      </w:pPr>
      <w:rPr>
        <w:rFonts w:ascii="Arial" w:hAnsi="Arial" w:hint="default"/>
      </w:rPr>
    </w:lvl>
    <w:lvl w:ilvl="8" w:tplc="8766D6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D403EF"/>
    <w:multiLevelType w:val="hybridMultilevel"/>
    <w:tmpl w:val="28FE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C42AF"/>
    <w:multiLevelType w:val="hybridMultilevel"/>
    <w:tmpl w:val="D378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658E1"/>
    <w:multiLevelType w:val="hybridMultilevel"/>
    <w:tmpl w:val="ED3A5FD2"/>
    <w:lvl w:ilvl="0" w:tplc="9DE04158">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A64DD"/>
    <w:multiLevelType w:val="hybridMultilevel"/>
    <w:tmpl w:val="63843F7E"/>
    <w:lvl w:ilvl="0" w:tplc="9DE04158">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372E6"/>
    <w:multiLevelType w:val="hybridMultilevel"/>
    <w:tmpl w:val="690C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C2C42"/>
    <w:multiLevelType w:val="hybridMultilevel"/>
    <w:tmpl w:val="5A0E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A4D1F"/>
    <w:multiLevelType w:val="hybridMultilevel"/>
    <w:tmpl w:val="ED8A6930"/>
    <w:lvl w:ilvl="0" w:tplc="CDBEABE6">
      <w:start w:val="1"/>
      <w:numFmt w:val="bullet"/>
      <w:lvlText w:val="•"/>
      <w:lvlJc w:val="left"/>
      <w:pPr>
        <w:tabs>
          <w:tab w:val="num" w:pos="720"/>
        </w:tabs>
        <w:ind w:left="720" w:hanging="360"/>
      </w:pPr>
      <w:rPr>
        <w:rFonts w:ascii="Arial" w:hAnsi="Arial" w:hint="default"/>
      </w:rPr>
    </w:lvl>
    <w:lvl w:ilvl="1" w:tplc="18BA0094" w:tentative="1">
      <w:start w:val="1"/>
      <w:numFmt w:val="bullet"/>
      <w:lvlText w:val="•"/>
      <w:lvlJc w:val="left"/>
      <w:pPr>
        <w:tabs>
          <w:tab w:val="num" w:pos="1440"/>
        </w:tabs>
        <w:ind w:left="1440" w:hanging="360"/>
      </w:pPr>
      <w:rPr>
        <w:rFonts w:ascii="Arial" w:hAnsi="Arial" w:hint="default"/>
      </w:rPr>
    </w:lvl>
    <w:lvl w:ilvl="2" w:tplc="99AA79F4" w:tentative="1">
      <w:start w:val="1"/>
      <w:numFmt w:val="bullet"/>
      <w:lvlText w:val="•"/>
      <w:lvlJc w:val="left"/>
      <w:pPr>
        <w:tabs>
          <w:tab w:val="num" w:pos="2160"/>
        </w:tabs>
        <w:ind w:left="2160" w:hanging="360"/>
      </w:pPr>
      <w:rPr>
        <w:rFonts w:ascii="Arial" w:hAnsi="Arial" w:hint="default"/>
      </w:rPr>
    </w:lvl>
    <w:lvl w:ilvl="3" w:tplc="18EEB226" w:tentative="1">
      <w:start w:val="1"/>
      <w:numFmt w:val="bullet"/>
      <w:lvlText w:val="•"/>
      <w:lvlJc w:val="left"/>
      <w:pPr>
        <w:tabs>
          <w:tab w:val="num" w:pos="2880"/>
        </w:tabs>
        <w:ind w:left="2880" w:hanging="360"/>
      </w:pPr>
      <w:rPr>
        <w:rFonts w:ascii="Arial" w:hAnsi="Arial" w:hint="default"/>
      </w:rPr>
    </w:lvl>
    <w:lvl w:ilvl="4" w:tplc="E772A422" w:tentative="1">
      <w:start w:val="1"/>
      <w:numFmt w:val="bullet"/>
      <w:lvlText w:val="•"/>
      <w:lvlJc w:val="left"/>
      <w:pPr>
        <w:tabs>
          <w:tab w:val="num" w:pos="3600"/>
        </w:tabs>
        <w:ind w:left="3600" w:hanging="360"/>
      </w:pPr>
      <w:rPr>
        <w:rFonts w:ascii="Arial" w:hAnsi="Arial" w:hint="default"/>
      </w:rPr>
    </w:lvl>
    <w:lvl w:ilvl="5" w:tplc="1A024540" w:tentative="1">
      <w:start w:val="1"/>
      <w:numFmt w:val="bullet"/>
      <w:lvlText w:val="•"/>
      <w:lvlJc w:val="left"/>
      <w:pPr>
        <w:tabs>
          <w:tab w:val="num" w:pos="4320"/>
        </w:tabs>
        <w:ind w:left="4320" w:hanging="360"/>
      </w:pPr>
      <w:rPr>
        <w:rFonts w:ascii="Arial" w:hAnsi="Arial" w:hint="default"/>
      </w:rPr>
    </w:lvl>
    <w:lvl w:ilvl="6" w:tplc="3E523A4C" w:tentative="1">
      <w:start w:val="1"/>
      <w:numFmt w:val="bullet"/>
      <w:lvlText w:val="•"/>
      <w:lvlJc w:val="left"/>
      <w:pPr>
        <w:tabs>
          <w:tab w:val="num" w:pos="5040"/>
        </w:tabs>
        <w:ind w:left="5040" w:hanging="360"/>
      </w:pPr>
      <w:rPr>
        <w:rFonts w:ascii="Arial" w:hAnsi="Arial" w:hint="default"/>
      </w:rPr>
    </w:lvl>
    <w:lvl w:ilvl="7" w:tplc="FCD4E222" w:tentative="1">
      <w:start w:val="1"/>
      <w:numFmt w:val="bullet"/>
      <w:lvlText w:val="•"/>
      <w:lvlJc w:val="left"/>
      <w:pPr>
        <w:tabs>
          <w:tab w:val="num" w:pos="5760"/>
        </w:tabs>
        <w:ind w:left="5760" w:hanging="360"/>
      </w:pPr>
      <w:rPr>
        <w:rFonts w:ascii="Arial" w:hAnsi="Arial" w:hint="default"/>
      </w:rPr>
    </w:lvl>
    <w:lvl w:ilvl="8" w:tplc="B9766C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7C208E"/>
    <w:multiLevelType w:val="hybridMultilevel"/>
    <w:tmpl w:val="2B582574"/>
    <w:lvl w:ilvl="0" w:tplc="9DE04158">
      <w:start w:val="1"/>
      <w:numFmt w:val="bullet"/>
      <w:lvlText w:val="•"/>
      <w:lvlJc w:val="left"/>
      <w:pPr>
        <w:tabs>
          <w:tab w:val="num" w:pos="2520"/>
        </w:tabs>
        <w:ind w:left="2520" w:hanging="360"/>
      </w:pPr>
      <w:rPr>
        <w:rFonts w:ascii="Arial" w:hAnsi="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2A41B7"/>
    <w:multiLevelType w:val="hybridMultilevel"/>
    <w:tmpl w:val="72F0FDB2"/>
    <w:lvl w:ilvl="0" w:tplc="6338B696">
      <w:start w:val="1"/>
      <w:numFmt w:val="bullet"/>
      <w:lvlText w:val="•"/>
      <w:lvlJc w:val="left"/>
      <w:pPr>
        <w:tabs>
          <w:tab w:val="num" w:pos="720"/>
        </w:tabs>
        <w:ind w:left="720" w:hanging="360"/>
      </w:pPr>
      <w:rPr>
        <w:rFonts w:ascii="Arial" w:hAnsi="Arial" w:hint="default"/>
      </w:rPr>
    </w:lvl>
    <w:lvl w:ilvl="1" w:tplc="38A475B8" w:tentative="1">
      <w:start w:val="1"/>
      <w:numFmt w:val="bullet"/>
      <w:lvlText w:val="•"/>
      <w:lvlJc w:val="left"/>
      <w:pPr>
        <w:tabs>
          <w:tab w:val="num" w:pos="1440"/>
        </w:tabs>
        <w:ind w:left="1440" w:hanging="360"/>
      </w:pPr>
      <w:rPr>
        <w:rFonts w:ascii="Arial" w:hAnsi="Arial" w:hint="default"/>
      </w:rPr>
    </w:lvl>
    <w:lvl w:ilvl="2" w:tplc="91D07F02" w:tentative="1">
      <w:start w:val="1"/>
      <w:numFmt w:val="bullet"/>
      <w:lvlText w:val="•"/>
      <w:lvlJc w:val="left"/>
      <w:pPr>
        <w:tabs>
          <w:tab w:val="num" w:pos="2160"/>
        </w:tabs>
        <w:ind w:left="2160" w:hanging="360"/>
      </w:pPr>
      <w:rPr>
        <w:rFonts w:ascii="Arial" w:hAnsi="Arial" w:hint="default"/>
      </w:rPr>
    </w:lvl>
    <w:lvl w:ilvl="3" w:tplc="08003852" w:tentative="1">
      <w:start w:val="1"/>
      <w:numFmt w:val="bullet"/>
      <w:lvlText w:val="•"/>
      <w:lvlJc w:val="left"/>
      <w:pPr>
        <w:tabs>
          <w:tab w:val="num" w:pos="2880"/>
        </w:tabs>
        <w:ind w:left="2880" w:hanging="360"/>
      </w:pPr>
      <w:rPr>
        <w:rFonts w:ascii="Arial" w:hAnsi="Arial" w:hint="default"/>
      </w:rPr>
    </w:lvl>
    <w:lvl w:ilvl="4" w:tplc="01627B68" w:tentative="1">
      <w:start w:val="1"/>
      <w:numFmt w:val="bullet"/>
      <w:lvlText w:val="•"/>
      <w:lvlJc w:val="left"/>
      <w:pPr>
        <w:tabs>
          <w:tab w:val="num" w:pos="3600"/>
        </w:tabs>
        <w:ind w:left="3600" w:hanging="360"/>
      </w:pPr>
      <w:rPr>
        <w:rFonts w:ascii="Arial" w:hAnsi="Arial" w:hint="default"/>
      </w:rPr>
    </w:lvl>
    <w:lvl w:ilvl="5" w:tplc="B0AA09A6" w:tentative="1">
      <w:start w:val="1"/>
      <w:numFmt w:val="bullet"/>
      <w:lvlText w:val="•"/>
      <w:lvlJc w:val="left"/>
      <w:pPr>
        <w:tabs>
          <w:tab w:val="num" w:pos="4320"/>
        </w:tabs>
        <w:ind w:left="4320" w:hanging="360"/>
      </w:pPr>
      <w:rPr>
        <w:rFonts w:ascii="Arial" w:hAnsi="Arial" w:hint="default"/>
      </w:rPr>
    </w:lvl>
    <w:lvl w:ilvl="6" w:tplc="7A2C73F2" w:tentative="1">
      <w:start w:val="1"/>
      <w:numFmt w:val="bullet"/>
      <w:lvlText w:val="•"/>
      <w:lvlJc w:val="left"/>
      <w:pPr>
        <w:tabs>
          <w:tab w:val="num" w:pos="5040"/>
        </w:tabs>
        <w:ind w:left="5040" w:hanging="360"/>
      </w:pPr>
      <w:rPr>
        <w:rFonts w:ascii="Arial" w:hAnsi="Arial" w:hint="default"/>
      </w:rPr>
    </w:lvl>
    <w:lvl w:ilvl="7" w:tplc="7B12EBE0" w:tentative="1">
      <w:start w:val="1"/>
      <w:numFmt w:val="bullet"/>
      <w:lvlText w:val="•"/>
      <w:lvlJc w:val="left"/>
      <w:pPr>
        <w:tabs>
          <w:tab w:val="num" w:pos="5760"/>
        </w:tabs>
        <w:ind w:left="5760" w:hanging="360"/>
      </w:pPr>
      <w:rPr>
        <w:rFonts w:ascii="Arial" w:hAnsi="Arial" w:hint="default"/>
      </w:rPr>
    </w:lvl>
    <w:lvl w:ilvl="8" w:tplc="A0F6AA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B668A4"/>
    <w:multiLevelType w:val="hybridMultilevel"/>
    <w:tmpl w:val="56045652"/>
    <w:lvl w:ilvl="0" w:tplc="12A47334">
      <w:start w:val="1"/>
      <w:numFmt w:val="decimal"/>
      <w:lvlText w:val="%1."/>
      <w:lvlJc w:val="left"/>
      <w:pPr>
        <w:tabs>
          <w:tab w:val="num" w:pos="720"/>
        </w:tabs>
        <w:ind w:left="720" w:hanging="360"/>
      </w:pPr>
    </w:lvl>
    <w:lvl w:ilvl="1" w:tplc="190A0614" w:tentative="1">
      <w:start w:val="1"/>
      <w:numFmt w:val="decimal"/>
      <w:lvlText w:val="%2."/>
      <w:lvlJc w:val="left"/>
      <w:pPr>
        <w:tabs>
          <w:tab w:val="num" w:pos="1440"/>
        </w:tabs>
        <w:ind w:left="1440" w:hanging="360"/>
      </w:pPr>
    </w:lvl>
    <w:lvl w:ilvl="2" w:tplc="7A9293C0" w:tentative="1">
      <w:start w:val="1"/>
      <w:numFmt w:val="decimal"/>
      <w:lvlText w:val="%3."/>
      <w:lvlJc w:val="left"/>
      <w:pPr>
        <w:tabs>
          <w:tab w:val="num" w:pos="2160"/>
        </w:tabs>
        <w:ind w:left="2160" w:hanging="360"/>
      </w:pPr>
    </w:lvl>
    <w:lvl w:ilvl="3" w:tplc="986A8D8A" w:tentative="1">
      <w:start w:val="1"/>
      <w:numFmt w:val="decimal"/>
      <w:lvlText w:val="%4."/>
      <w:lvlJc w:val="left"/>
      <w:pPr>
        <w:tabs>
          <w:tab w:val="num" w:pos="2880"/>
        </w:tabs>
        <w:ind w:left="2880" w:hanging="360"/>
      </w:pPr>
    </w:lvl>
    <w:lvl w:ilvl="4" w:tplc="8BF485C6" w:tentative="1">
      <w:start w:val="1"/>
      <w:numFmt w:val="decimal"/>
      <w:lvlText w:val="%5."/>
      <w:lvlJc w:val="left"/>
      <w:pPr>
        <w:tabs>
          <w:tab w:val="num" w:pos="3600"/>
        </w:tabs>
        <w:ind w:left="3600" w:hanging="360"/>
      </w:pPr>
    </w:lvl>
    <w:lvl w:ilvl="5" w:tplc="6BF03868" w:tentative="1">
      <w:start w:val="1"/>
      <w:numFmt w:val="decimal"/>
      <w:lvlText w:val="%6."/>
      <w:lvlJc w:val="left"/>
      <w:pPr>
        <w:tabs>
          <w:tab w:val="num" w:pos="4320"/>
        </w:tabs>
        <w:ind w:left="4320" w:hanging="360"/>
      </w:pPr>
    </w:lvl>
    <w:lvl w:ilvl="6" w:tplc="51908ED8" w:tentative="1">
      <w:start w:val="1"/>
      <w:numFmt w:val="decimal"/>
      <w:lvlText w:val="%7."/>
      <w:lvlJc w:val="left"/>
      <w:pPr>
        <w:tabs>
          <w:tab w:val="num" w:pos="5040"/>
        </w:tabs>
        <w:ind w:left="5040" w:hanging="360"/>
      </w:pPr>
    </w:lvl>
    <w:lvl w:ilvl="7" w:tplc="5AA028AA" w:tentative="1">
      <w:start w:val="1"/>
      <w:numFmt w:val="decimal"/>
      <w:lvlText w:val="%8."/>
      <w:lvlJc w:val="left"/>
      <w:pPr>
        <w:tabs>
          <w:tab w:val="num" w:pos="5760"/>
        </w:tabs>
        <w:ind w:left="5760" w:hanging="360"/>
      </w:pPr>
    </w:lvl>
    <w:lvl w:ilvl="8" w:tplc="88E079A0" w:tentative="1">
      <w:start w:val="1"/>
      <w:numFmt w:val="decimal"/>
      <w:lvlText w:val="%9."/>
      <w:lvlJc w:val="left"/>
      <w:pPr>
        <w:tabs>
          <w:tab w:val="num" w:pos="6480"/>
        </w:tabs>
        <w:ind w:left="6480" w:hanging="360"/>
      </w:pPr>
    </w:lvl>
  </w:abstractNum>
  <w:abstractNum w:abstractNumId="13" w15:restartNumberingAfterBreak="0">
    <w:nsid w:val="67FC6AA2"/>
    <w:multiLevelType w:val="hybridMultilevel"/>
    <w:tmpl w:val="1A18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421A"/>
    <w:multiLevelType w:val="hybridMultilevel"/>
    <w:tmpl w:val="1E6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F6E5E"/>
    <w:multiLevelType w:val="hybridMultilevel"/>
    <w:tmpl w:val="A346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9009B"/>
    <w:multiLevelType w:val="hybridMultilevel"/>
    <w:tmpl w:val="CA6C0C1A"/>
    <w:lvl w:ilvl="0" w:tplc="C27CAF7A">
      <w:start w:val="1"/>
      <w:numFmt w:val="bullet"/>
      <w:lvlText w:val="•"/>
      <w:lvlJc w:val="left"/>
      <w:pPr>
        <w:tabs>
          <w:tab w:val="num" w:pos="720"/>
        </w:tabs>
        <w:ind w:left="720" w:hanging="360"/>
      </w:pPr>
      <w:rPr>
        <w:rFonts w:ascii="Arial" w:hAnsi="Arial" w:hint="default"/>
      </w:rPr>
    </w:lvl>
    <w:lvl w:ilvl="1" w:tplc="65B8AD5C" w:tentative="1">
      <w:start w:val="1"/>
      <w:numFmt w:val="bullet"/>
      <w:lvlText w:val="•"/>
      <w:lvlJc w:val="left"/>
      <w:pPr>
        <w:tabs>
          <w:tab w:val="num" w:pos="1440"/>
        </w:tabs>
        <w:ind w:left="1440" w:hanging="360"/>
      </w:pPr>
      <w:rPr>
        <w:rFonts w:ascii="Arial" w:hAnsi="Arial" w:hint="default"/>
      </w:rPr>
    </w:lvl>
    <w:lvl w:ilvl="2" w:tplc="3F74C9A8" w:tentative="1">
      <w:start w:val="1"/>
      <w:numFmt w:val="bullet"/>
      <w:lvlText w:val="•"/>
      <w:lvlJc w:val="left"/>
      <w:pPr>
        <w:tabs>
          <w:tab w:val="num" w:pos="2160"/>
        </w:tabs>
        <w:ind w:left="2160" w:hanging="360"/>
      </w:pPr>
      <w:rPr>
        <w:rFonts w:ascii="Arial" w:hAnsi="Arial" w:hint="default"/>
      </w:rPr>
    </w:lvl>
    <w:lvl w:ilvl="3" w:tplc="B3BCD0BC" w:tentative="1">
      <w:start w:val="1"/>
      <w:numFmt w:val="bullet"/>
      <w:lvlText w:val="•"/>
      <w:lvlJc w:val="left"/>
      <w:pPr>
        <w:tabs>
          <w:tab w:val="num" w:pos="2880"/>
        </w:tabs>
        <w:ind w:left="2880" w:hanging="360"/>
      </w:pPr>
      <w:rPr>
        <w:rFonts w:ascii="Arial" w:hAnsi="Arial" w:hint="default"/>
      </w:rPr>
    </w:lvl>
    <w:lvl w:ilvl="4" w:tplc="7550FB56" w:tentative="1">
      <w:start w:val="1"/>
      <w:numFmt w:val="bullet"/>
      <w:lvlText w:val="•"/>
      <w:lvlJc w:val="left"/>
      <w:pPr>
        <w:tabs>
          <w:tab w:val="num" w:pos="3600"/>
        </w:tabs>
        <w:ind w:left="3600" w:hanging="360"/>
      </w:pPr>
      <w:rPr>
        <w:rFonts w:ascii="Arial" w:hAnsi="Arial" w:hint="default"/>
      </w:rPr>
    </w:lvl>
    <w:lvl w:ilvl="5" w:tplc="9F46F080" w:tentative="1">
      <w:start w:val="1"/>
      <w:numFmt w:val="bullet"/>
      <w:lvlText w:val="•"/>
      <w:lvlJc w:val="left"/>
      <w:pPr>
        <w:tabs>
          <w:tab w:val="num" w:pos="4320"/>
        </w:tabs>
        <w:ind w:left="4320" w:hanging="360"/>
      </w:pPr>
      <w:rPr>
        <w:rFonts w:ascii="Arial" w:hAnsi="Arial" w:hint="default"/>
      </w:rPr>
    </w:lvl>
    <w:lvl w:ilvl="6" w:tplc="E88A77DA" w:tentative="1">
      <w:start w:val="1"/>
      <w:numFmt w:val="bullet"/>
      <w:lvlText w:val="•"/>
      <w:lvlJc w:val="left"/>
      <w:pPr>
        <w:tabs>
          <w:tab w:val="num" w:pos="5040"/>
        </w:tabs>
        <w:ind w:left="5040" w:hanging="360"/>
      </w:pPr>
      <w:rPr>
        <w:rFonts w:ascii="Arial" w:hAnsi="Arial" w:hint="default"/>
      </w:rPr>
    </w:lvl>
    <w:lvl w:ilvl="7" w:tplc="64B03C94" w:tentative="1">
      <w:start w:val="1"/>
      <w:numFmt w:val="bullet"/>
      <w:lvlText w:val="•"/>
      <w:lvlJc w:val="left"/>
      <w:pPr>
        <w:tabs>
          <w:tab w:val="num" w:pos="5760"/>
        </w:tabs>
        <w:ind w:left="5760" w:hanging="360"/>
      </w:pPr>
      <w:rPr>
        <w:rFonts w:ascii="Arial" w:hAnsi="Arial" w:hint="default"/>
      </w:rPr>
    </w:lvl>
    <w:lvl w:ilvl="8" w:tplc="8AA8AFB4" w:tentative="1">
      <w:start w:val="1"/>
      <w:numFmt w:val="bullet"/>
      <w:lvlText w:val="•"/>
      <w:lvlJc w:val="left"/>
      <w:pPr>
        <w:tabs>
          <w:tab w:val="num" w:pos="6480"/>
        </w:tabs>
        <w:ind w:left="6480" w:hanging="360"/>
      </w:pPr>
      <w:rPr>
        <w:rFonts w:ascii="Arial" w:hAnsi="Arial" w:hint="default"/>
      </w:rPr>
    </w:lvl>
  </w:abstractNum>
  <w:num w:numId="1" w16cid:durableId="320012777">
    <w:abstractNumId w:val="2"/>
  </w:num>
  <w:num w:numId="2" w16cid:durableId="793904940">
    <w:abstractNumId w:val="12"/>
  </w:num>
  <w:num w:numId="3" w16cid:durableId="200675099">
    <w:abstractNumId w:val="16"/>
  </w:num>
  <w:num w:numId="4" w16cid:durableId="1238782758">
    <w:abstractNumId w:val="3"/>
  </w:num>
  <w:num w:numId="5" w16cid:durableId="682515474">
    <w:abstractNumId w:val="15"/>
  </w:num>
  <w:num w:numId="6" w16cid:durableId="1765413314">
    <w:abstractNumId w:val="13"/>
  </w:num>
  <w:num w:numId="7" w16cid:durableId="1589191029">
    <w:abstractNumId w:val="8"/>
  </w:num>
  <w:num w:numId="8" w16cid:durableId="1828204648">
    <w:abstractNumId w:val="7"/>
  </w:num>
  <w:num w:numId="9" w16cid:durableId="656302722">
    <w:abstractNumId w:val="10"/>
  </w:num>
  <w:num w:numId="10" w16cid:durableId="817577937">
    <w:abstractNumId w:val="0"/>
  </w:num>
  <w:num w:numId="11" w16cid:durableId="624773059">
    <w:abstractNumId w:val="5"/>
  </w:num>
  <w:num w:numId="12" w16cid:durableId="2072074524">
    <w:abstractNumId w:val="6"/>
  </w:num>
  <w:num w:numId="13" w16cid:durableId="715202351">
    <w:abstractNumId w:val="1"/>
  </w:num>
  <w:num w:numId="14" w16cid:durableId="1326473075">
    <w:abstractNumId w:val="9"/>
  </w:num>
  <w:num w:numId="15" w16cid:durableId="651905810">
    <w:abstractNumId w:val="4"/>
  </w:num>
  <w:num w:numId="16" w16cid:durableId="938415509">
    <w:abstractNumId w:val="11"/>
  </w:num>
  <w:num w:numId="17" w16cid:durableId="1647978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44"/>
    <w:rsid w:val="0000281C"/>
    <w:rsid w:val="000C4CCC"/>
    <w:rsid w:val="000D6169"/>
    <w:rsid w:val="0021288E"/>
    <w:rsid w:val="00242A70"/>
    <w:rsid w:val="002677E1"/>
    <w:rsid w:val="00282C6B"/>
    <w:rsid w:val="002B4779"/>
    <w:rsid w:val="002D6F31"/>
    <w:rsid w:val="002F659D"/>
    <w:rsid w:val="0033387E"/>
    <w:rsid w:val="00341DF6"/>
    <w:rsid w:val="00433957"/>
    <w:rsid w:val="00476104"/>
    <w:rsid w:val="004B3CFC"/>
    <w:rsid w:val="00580F44"/>
    <w:rsid w:val="005F0299"/>
    <w:rsid w:val="00624FF9"/>
    <w:rsid w:val="00642205"/>
    <w:rsid w:val="006662FE"/>
    <w:rsid w:val="006B28BE"/>
    <w:rsid w:val="006F603B"/>
    <w:rsid w:val="00885417"/>
    <w:rsid w:val="009A3BC8"/>
    <w:rsid w:val="009B55B3"/>
    <w:rsid w:val="009B5FF5"/>
    <w:rsid w:val="009C56F2"/>
    <w:rsid w:val="00A366F9"/>
    <w:rsid w:val="00B5175C"/>
    <w:rsid w:val="00C50135"/>
    <w:rsid w:val="00C57242"/>
    <w:rsid w:val="00CE40B9"/>
    <w:rsid w:val="00D80677"/>
    <w:rsid w:val="00DE61FE"/>
    <w:rsid w:val="00E17EFE"/>
    <w:rsid w:val="00E32A11"/>
    <w:rsid w:val="00E87220"/>
    <w:rsid w:val="00E922A3"/>
    <w:rsid w:val="00F22AAF"/>
    <w:rsid w:val="00F41ABC"/>
    <w:rsid w:val="00F4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BB50"/>
  <w15:chartTrackingRefBased/>
  <w15:docId w15:val="{B6A8BE63-611D-4E3C-B232-F9A88148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35"/>
    <w:rPr>
      <w:rFonts w:ascii="Arial" w:hAnsi="Arial"/>
      <w:kern w:val="0"/>
      <w:sz w:val="24"/>
      <w14:ligatures w14:val="none"/>
    </w:rPr>
  </w:style>
  <w:style w:type="paragraph" w:styleId="Heading1">
    <w:name w:val="heading 1"/>
    <w:basedOn w:val="Normal"/>
    <w:next w:val="Normal"/>
    <w:link w:val="Heading1Char"/>
    <w:autoRedefine/>
    <w:uiPriority w:val="9"/>
    <w:qFormat/>
    <w:rsid w:val="006662FE"/>
    <w:pPr>
      <w:keepNext/>
      <w:keepLines/>
      <w:spacing w:after="120"/>
      <w:outlineLvl w:val="0"/>
    </w:pPr>
    <w:rPr>
      <w:rFonts w:eastAsiaTheme="majorEastAsia" w:cstheme="majorBidi"/>
      <w:b/>
      <w:bCs/>
      <w:color w:val="861714"/>
      <w:sz w:val="28"/>
      <w:szCs w:val="40"/>
    </w:rPr>
  </w:style>
  <w:style w:type="paragraph" w:styleId="Heading2">
    <w:name w:val="heading 2"/>
    <w:basedOn w:val="Normal"/>
    <w:next w:val="Normal"/>
    <w:link w:val="Heading2Char"/>
    <w:autoRedefine/>
    <w:uiPriority w:val="9"/>
    <w:unhideWhenUsed/>
    <w:qFormat/>
    <w:rsid w:val="006662FE"/>
    <w:pPr>
      <w:keepNext/>
      <w:keepLines/>
      <w:spacing w:after="120"/>
      <w:outlineLvl w:val="1"/>
    </w:pPr>
    <w:rPr>
      <w:rFonts w:eastAsiaTheme="majorEastAsia" w:cstheme="majorBidi"/>
      <w:b/>
      <w:color w:val="1A3866"/>
      <w:szCs w:val="32"/>
    </w:rPr>
  </w:style>
  <w:style w:type="paragraph" w:styleId="Heading3">
    <w:name w:val="heading 3"/>
    <w:basedOn w:val="Normal"/>
    <w:next w:val="Normal"/>
    <w:link w:val="Heading3Char"/>
    <w:uiPriority w:val="9"/>
    <w:semiHidden/>
    <w:unhideWhenUsed/>
    <w:qFormat/>
    <w:rsid w:val="00580F4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F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0F4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0F4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0F4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0F4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0F4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299"/>
    <w:pPr>
      <w:spacing w:after="0" w:line="240" w:lineRule="auto"/>
    </w:pPr>
    <w:rPr>
      <w:rFonts w:ascii="Arial" w:hAnsi="Arial"/>
      <w:sz w:val="24"/>
      <w:szCs w:val="24"/>
    </w:rPr>
  </w:style>
  <w:style w:type="character" w:customStyle="1" w:styleId="Heading1Char">
    <w:name w:val="Heading 1 Char"/>
    <w:basedOn w:val="DefaultParagraphFont"/>
    <w:link w:val="Heading1"/>
    <w:uiPriority w:val="9"/>
    <w:rsid w:val="006662FE"/>
    <w:rPr>
      <w:rFonts w:ascii="Arial" w:eastAsiaTheme="majorEastAsia" w:hAnsi="Arial" w:cstheme="majorBidi"/>
      <w:b/>
      <w:bCs/>
      <w:color w:val="861714"/>
      <w:kern w:val="0"/>
      <w:sz w:val="28"/>
      <w:szCs w:val="40"/>
      <w14:ligatures w14:val="none"/>
    </w:rPr>
  </w:style>
  <w:style w:type="character" w:customStyle="1" w:styleId="Heading2Char">
    <w:name w:val="Heading 2 Char"/>
    <w:basedOn w:val="DefaultParagraphFont"/>
    <w:link w:val="Heading2"/>
    <w:uiPriority w:val="9"/>
    <w:rsid w:val="006662FE"/>
    <w:rPr>
      <w:rFonts w:ascii="Arial" w:eastAsiaTheme="majorEastAsia" w:hAnsi="Arial" w:cstheme="majorBidi"/>
      <w:b/>
      <w:color w:val="1A3866"/>
      <w:kern w:val="0"/>
      <w:sz w:val="24"/>
      <w:szCs w:val="32"/>
      <w14:ligatures w14:val="none"/>
    </w:rPr>
  </w:style>
  <w:style w:type="character" w:customStyle="1" w:styleId="Heading3Char">
    <w:name w:val="Heading 3 Char"/>
    <w:basedOn w:val="DefaultParagraphFont"/>
    <w:link w:val="Heading3"/>
    <w:uiPriority w:val="9"/>
    <w:semiHidden/>
    <w:rsid w:val="00580F44"/>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80F44"/>
    <w:rPr>
      <w:rFonts w:eastAsiaTheme="majorEastAsia"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580F44"/>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580F44"/>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580F44"/>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580F44"/>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580F44"/>
    <w:rPr>
      <w:rFonts w:eastAsiaTheme="majorEastAsia" w:cstheme="majorBidi"/>
      <w:color w:val="272727" w:themeColor="text1" w:themeTint="D8"/>
      <w:kern w:val="0"/>
      <w:sz w:val="24"/>
      <w14:ligatures w14:val="none"/>
    </w:rPr>
  </w:style>
  <w:style w:type="paragraph" w:styleId="Title">
    <w:name w:val="Title"/>
    <w:basedOn w:val="Normal"/>
    <w:next w:val="Normal"/>
    <w:link w:val="TitleChar"/>
    <w:autoRedefine/>
    <w:uiPriority w:val="10"/>
    <w:qFormat/>
    <w:rsid w:val="000C4CCC"/>
    <w:pPr>
      <w:spacing w:after="24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0C4CCC"/>
    <w:rPr>
      <w:rFonts w:ascii="Arial" w:eastAsiaTheme="majorEastAsia" w:hAnsi="Arial" w:cstheme="majorBidi"/>
      <w:b/>
      <w:spacing w:val="-10"/>
      <w:kern w:val="28"/>
      <w:sz w:val="32"/>
      <w:szCs w:val="56"/>
      <w14:ligatures w14:val="none"/>
    </w:rPr>
  </w:style>
  <w:style w:type="paragraph" w:styleId="Subtitle">
    <w:name w:val="Subtitle"/>
    <w:basedOn w:val="Normal"/>
    <w:next w:val="Normal"/>
    <w:link w:val="SubtitleChar"/>
    <w:uiPriority w:val="11"/>
    <w:qFormat/>
    <w:rsid w:val="00580F4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4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80F44"/>
    <w:pPr>
      <w:spacing w:before="160"/>
      <w:jc w:val="center"/>
    </w:pPr>
    <w:rPr>
      <w:i/>
      <w:iCs/>
      <w:color w:val="404040" w:themeColor="text1" w:themeTint="BF"/>
    </w:rPr>
  </w:style>
  <w:style w:type="character" w:customStyle="1" w:styleId="QuoteChar">
    <w:name w:val="Quote Char"/>
    <w:basedOn w:val="DefaultParagraphFont"/>
    <w:link w:val="Quote"/>
    <w:uiPriority w:val="29"/>
    <w:rsid w:val="00580F44"/>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580F44"/>
    <w:pPr>
      <w:ind w:left="720"/>
      <w:contextualSpacing/>
    </w:pPr>
  </w:style>
  <w:style w:type="character" w:styleId="IntenseEmphasis">
    <w:name w:val="Intense Emphasis"/>
    <w:basedOn w:val="DefaultParagraphFont"/>
    <w:uiPriority w:val="21"/>
    <w:qFormat/>
    <w:rsid w:val="00580F44"/>
    <w:rPr>
      <w:i/>
      <w:iCs/>
      <w:color w:val="2F5496" w:themeColor="accent1" w:themeShade="BF"/>
    </w:rPr>
  </w:style>
  <w:style w:type="paragraph" w:styleId="IntenseQuote">
    <w:name w:val="Intense Quote"/>
    <w:basedOn w:val="Normal"/>
    <w:next w:val="Normal"/>
    <w:link w:val="IntenseQuoteChar"/>
    <w:uiPriority w:val="30"/>
    <w:qFormat/>
    <w:rsid w:val="00580F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F44"/>
    <w:rPr>
      <w:rFonts w:ascii="Arial" w:hAnsi="Arial"/>
      <w:i/>
      <w:iCs/>
      <w:color w:val="2F5496" w:themeColor="accent1" w:themeShade="BF"/>
      <w:kern w:val="0"/>
      <w:sz w:val="24"/>
      <w14:ligatures w14:val="none"/>
    </w:rPr>
  </w:style>
  <w:style w:type="character" w:styleId="IntenseReference">
    <w:name w:val="Intense Reference"/>
    <w:basedOn w:val="DefaultParagraphFont"/>
    <w:uiPriority w:val="32"/>
    <w:qFormat/>
    <w:rsid w:val="00580F44"/>
    <w:rPr>
      <w:b/>
      <w:bCs/>
      <w:smallCaps/>
      <w:color w:val="2F5496" w:themeColor="accent1" w:themeShade="BF"/>
      <w:spacing w:val="5"/>
    </w:rPr>
  </w:style>
  <w:style w:type="character" w:styleId="Hyperlink">
    <w:name w:val="Hyperlink"/>
    <w:basedOn w:val="DefaultParagraphFont"/>
    <w:uiPriority w:val="99"/>
    <w:unhideWhenUsed/>
    <w:rsid w:val="00580F44"/>
    <w:rPr>
      <w:color w:val="0563C1" w:themeColor="hyperlink"/>
      <w:u w:val="single"/>
    </w:rPr>
  </w:style>
  <w:style w:type="character" w:styleId="UnresolvedMention">
    <w:name w:val="Unresolved Mention"/>
    <w:basedOn w:val="DefaultParagraphFont"/>
    <w:uiPriority w:val="99"/>
    <w:semiHidden/>
    <w:unhideWhenUsed/>
    <w:rsid w:val="00580F44"/>
    <w:rPr>
      <w:color w:val="605E5C"/>
      <w:shd w:val="clear" w:color="auto" w:fill="E1DFDD"/>
    </w:rPr>
  </w:style>
  <w:style w:type="paragraph" w:styleId="Header">
    <w:name w:val="header"/>
    <w:basedOn w:val="Normal"/>
    <w:link w:val="HeaderChar"/>
    <w:uiPriority w:val="99"/>
    <w:unhideWhenUsed/>
    <w:rsid w:val="006F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03B"/>
    <w:rPr>
      <w:rFonts w:ascii="Arial" w:hAnsi="Arial"/>
      <w:kern w:val="0"/>
      <w:sz w:val="24"/>
      <w14:ligatures w14:val="none"/>
    </w:rPr>
  </w:style>
  <w:style w:type="paragraph" w:styleId="Footer">
    <w:name w:val="footer"/>
    <w:basedOn w:val="Normal"/>
    <w:link w:val="FooterChar"/>
    <w:uiPriority w:val="99"/>
    <w:unhideWhenUsed/>
    <w:rsid w:val="006F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03B"/>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culator.net/average-calculator.html" TargetMode="External"/><Relationship Id="rId13" Type="http://schemas.openxmlformats.org/officeDocument/2006/relationships/hyperlink" Target="https://www.tsbvi.edu/statewide-resources/professional-development/visspa/visspa-training-videos" TargetMode="External"/><Relationship Id="rId3" Type="http://schemas.openxmlformats.org/officeDocument/2006/relationships/settings" Target="settings.xml"/><Relationship Id="rId7" Type="http://schemas.openxmlformats.org/officeDocument/2006/relationships/hyperlink" Target="https://www.calculator.net/" TargetMode="External"/><Relationship Id="rId12" Type="http://schemas.openxmlformats.org/officeDocument/2006/relationships/hyperlink" Target="https://www.tsbvi.edu/statewide-resources/professional-development/visspa/visspa-training-vide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bvi.edu/statewide-resources/professional-development/vissp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sbvi.edu/statewide-resources/professional-development/visspa/visspa-workload-adjustments" TargetMode="External"/><Relationship Id="rId4" Type="http://schemas.openxmlformats.org/officeDocument/2006/relationships/webSettings" Target="webSettings.xml"/><Relationship Id="rId9" Type="http://schemas.openxmlformats.org/officeDocument/2006/relationships/hyperlink" Target="https://www.calculator.net/percent-calculator.html" TargetMode="External"/><Relationship Id="rId14" Type="http://schemas.openxmlformats.org/officeDocument/2006/relationships/hyperlink" Target="https://www.tsbvi.edu/statewide-resources/professional-development/library/coffee-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Cowan</dc:creator>
  <cp:keywords/>
  <dc:description/>
  <cp:lastModifiedBy>Chrissy Cowan</cp:lastModifiedBy>
  <cp:revision>4</cp:revision>
  <dcterms:created xsi:type="dcterms:W3CDTF">2025-11-21T14:49:00Z</dcterms:created>
  <dcterms:modified xsi:type="dcterms:W3CDTF">2025-11-21T15:21:00Z</dcterms:modified>
</cp:coreProperties>
</file>